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35" w:rsidRPr="000F7D74" w:rsidRDefault="00335E22" w:rsidP="00270E5F">
      <w:pPr>
        <w:jc w:val="center"/>
        <w:rPr>
          <w:b/>
        </w:rPr>
      </w:pPr>
      <w:r w:rsidRPr="000F7D74">
        <w:rPr>
          <w:b/>
        </w:rPr>
        <w:t>ДОГОВОР №</w:t>
      </w:r>
      <w:r w:rsidR="00E57849">
        <w:rPr>
          <w:b/>
        </w:rPr>
        <w:t>______</w:t>
      </w:r>
    </w:p>
    <w:p w:rsidR="00B83AAA" w:rsidRDefault="00BA65BB" w:rsidP="00FF21FF">
      <w:pPr>
        <w:jc w:val="center"/>
        <w:rPr>
          <w:b/>
        </w:rPr>
      </w:pPr>
      <w:r>
        <w:rPr>
          <w:b/>
        </w:rPr>
        <w:t xml:space="preserve">на </w:t>
      </w:r>
      <w:r w:rsidR="00B83AAA">
        <w:rPr>
          <w:b/>
        </w:rPr>
        <w:t xml:space="preserve">оказание </w:t>
      </w:r>
      <w:r w:rsidR="00F73CBF">
        <w:rPr>
          <w:b/>
        </w:rPr>
        <w:t xml:space="preserve">дополнительных </w:t>
      </w:r>
      <w:r w:rsidR="00B83AAA">
        <w:rPr>
          <w:b/>
        </w:rPr>
        <w:t xml:space="preserve">платных образовательных услуг </w:t>
      </w:r>
    </w:p>
    <w:p w:rsidR="00BB3F75" w:rsidRDefault="00BB3F75" w:rsidP="00FF21FF">
      <w:pPr>
        <w:jc w:val="center"/>
        <w:rPr>
          <w:b/>
        </w:rPr>
      </w:pPr>
    </w:p>
    <w:p w:rsidR="00BB3F75" w:rsidRPr="000F7D74" w:rsidRDefault="00BB3F75" w:rsidP="00FF21FF">
      <w:pPr>
        <w:jc w:val="center"/>
        <w:rPr>
          <w:b/>
        </w:rPr>
      </w:pPr>
    </w:p>
    <w:p w:rsidR="00335E22" w:rsidRDefault="00335E22" w:rsidP="00FF21FF">
      <w:pPr>
        <w:jc w:val="center"/>
      </w:pPr>
      <w:r>
        <w:t>г.</w:t>
      </w:r>
      <w:r w:rsidR="00C924F3">
        <w:t xml:space="preserve"> </w:t>
      </w:r>
      <w:r>
        <w:t xml:space="preserve">Хабаровск                                                                                    </w:t>
      </w:r>
      <w:r w:rsidR="000F7D74">
        <w:t xml:space="preserve"> «____» _____________ 20</w:t>
      </w:r>
      <w:r w:rsidR="00D32580">
        <w:t>__</w:t>
      </w:r>
      <w:r>
        <w:t xml:space="preserve"> г.</w:t>
      </w:r>
    </w:p>
    <w:p w:rsidR="00335E22" w:rsidRDefault="00335E22" w:rsidP="00270E5F">
      <w:pPr>
        <w:jc w:val="both"/>
      </w:pPr>
    </w:p>
    <w:p w:rsidR="0029071D" w:rsidRDefault="00B83AAA" w:rsidP="009137BB">
      <w:pPr>
        <w:ind w:firstLine="709"/>
        <w:jc w:val="both"/>
      </w:pPr>
      <w:r>
        <w:t>Крае</w:t>
      </w:r>
      <w:r w:rsidR="0029071D">
        <w:t xml:space="preserve">вое государственное автономное </w:t>
      </w:r>
      <w:r>
        <w:t xml:space="preserve">профессиональное образовательное </w:t>
      </w:r>
      <w:r w:rsidR="00680C8A">
        <w:t>учреждение «</w:t>
      </w:r>
      <w:r w:rsidR="00335E22">
        <w:t xml:space="preserve">Хабаровский </w:t>
      </w:r>
      <w:r w:rsidR="007D1CF4">
        <w:t>т</w:t>
      </w:r>
      <w:r w:rsidR="00335E22">
        <w:t>ехнологический колл</w:t>
      </w:r>
      <w:r w:rsidR="00FF21FF">
        <w:t>едж</w:t>
      </w:r>
      <w:r w:rsidR="000F7D74">
        <w:t>»</w:t>
      </w:r>
      <w:r w:rsidR="00FF21FF">
        <w:t xml:space="preserve"> на основании лицензии № </w:t>
      </w:r>
      <w:r w:rsidR="00811F0A">
        <w:t>1995</w:t>
      </w:r>
      <w:r w:rsidR="00FF21FF">
        <w:t>, выдан</w:t>
      </w:r>
      <w:r w:rsidR="00811F0A">
        <w:t xml:space="preserve">ной 27 </w:t>
      </w:r>
      <w:r w:rsidR="00680C8A">
        <w:t>августа 2015</w:t>
      </w:r>
      <w:r w:rsidR="00335E22">
        <w:t xml:space="preserve">года Министерством образования </w:t>
      </w:r>
      <w:r w:rsidR="006D685A">
        <w:t xml:space="preserve">и науки </w:t>
      </w:r>
      <w:r w:rsidR="00335E22">
        <w:t>Ха</w:t>
      </w:r>
      <w:r w:rsidR="00FF21FF">
        <w:t xml:space="preserve">баровского края </w:t>
      </w:r>
      <w:r w:rsidR="006D685A">
        <w:t>бессрочно</w:t>
      </w:r>
      <w:r w:rsidR="00FF21FF">
        <w:t xml:space="preserve"> и</w:t>
      </w:r>
      <w:r w:rsidR="00335E22">
        <w:t xml:space="preserve"> свидетельства о государственной акк</w:t>
      </w:r>
      <w:r w:rsidR="007D1CF4">
        <w:t>редитации</w:t>
      </w:r>
      <w:r w:rsidR="00AC0402">
        <w:t xml:space="preserve"> </w:t>
      </w:r>
      <w:r w:rsidR="009137BB" w:rsidRPr="00017BF2">
        <w:rPr>
          <w:color w:val="000000" w:themeColor="text1"/>
          <w:sz w:val="21"/>
          <w:szCs w:val="21"/>
        </w:rPr>
        <w:t xml:space="preserve">№ </w:t>
      </w:r>
      <w:r w:rsidR="009137BB">
        <w:rPr>
          <w:color w:val="000000" w:themeColor="text1"/>
          <w:sz w:val="21"/>
          <w:szCs w:val="21"/>
        </w:rPr>
        <w:t>991</w:t>
      </w:r>
      <w:r w:rsidR="00FF21FF">
        <w:t>, выданно</w:t>
      </w:r>
      <w:r w:rsidR="00585F57">
        <w:t>го</w:t>
      </w:r>
      <w:r w:rsidR="00FF21FF">
        <w:t xml:space="preserve"> Министерством</w:t>
      </w:r>
      <w:r w:rsidR="007D1CF4">
        <w:t xml:space="preserve"> образования </w:t>
      </w:r>
      <w:r w:rsidR="00585F57">
        <w:t xml:space="preserve">и науки </w:t>
      </w:r>
      <w:r w:rsidR="007D1CF4">
        <w:t xml:space="preserve">Хабаровского края на срок </w:t>
      </w:r>
      <w:r w:rsidR="00101F7E">
        <w:t xml:space="preserve">с </w:t>
      </w:r>
      <w:r w:rsidR="009137BB">
        <w:rPr>
          <w:color w:val="000000" w:themeColor="text1"/>
          <w:sz w:val="21"/>
          <w:szCs w:val="21"/>
        </w:rPr>
        <w:t>03 мая 2017</w:t>
      </w:r>
      <w:r w:rsidR="00101F7E">
        <w:rPr>
          <w:color w:val="000000" w:themeColor="text1"/>
          <w:sz w:val="21"/>
          <w:szCs w:val="21"/>
        </w:rPr>
        <w:t xml:space="preserve"> до </w:t>
      </w:r>
      <w:r w:rsidR="00585F57">
        <w:t>03ма</w:t>
      </w:r>
      <w:r w:rsidR="007D1CF4">
        <w:t>я 20</w:t>
      </w:r>
      <w:r w:rsidR="00101F7E">
        <w:t>23</w:t>
      </w:r>
      <w:r w:rsidR="00FF21FF">
        <w:t xml:space="preserve"> г</w:t>
      </w:r>
      <w:r w:rsidR="00CE3F0C">
        <w:t>.</w:t>
      </w:r>
      <w:r w:rsidR="007D1CF4">
        <w:t xml:space="preserve">  в лице директора </w:t>
      </w:r>
      <w:r w:rsidR="00093E2A">
        <w:t>Меняковой</w:t>
      </w:r>
      <w:r>
        <w:t xml:space="preserve"> Людмилы Васильевны</w:t>
      </w:r>
      <w:r w:rsidR="00FF21FF">
        <w:t>, действующего на основании У</w:t>
      </w:r>
      <w:r w:rsidR="007D1CF4">
        <w:t>става</w:t>
      </w:r>
      <w:r w:rsidR="005749DE">
        <w:t xml:space="preserve"> </w:t>
      </w:r>
      <w:r w:rsidR="007D1CF4">
        <w:t>КГА</w:t>
      </w:r>
      <w:r>
        <w:t xml:space="preserve"> П</w:t>
      </w:r>
      <w:r w:rsidR="007D1CF4">
        <w:t xml:space="preserve">ОУ </w:t>
      </w:r>
      <w:r w:rsidR="00680C8A">
        <w:t>ХТК, зарегистрированного</w:t>
      </w:r>
      <w:r w:rsidR="00E159DF">
        <w:t>15 апреля 2019</w:t>
      </w:r>
      <w:r w:rsidR="007D1CF4">
        <w:t>г.</w:t>
      </w:r>
      <w:r w:rsidR="00E159DF">
        <w:t>И</w:t>
      </w:r>
      <w:r>
        <w:t xml:space="preserve">ФНС </w:t>
      </w:r>
      <w:r w:rsidR="00A246D7">
        <w:t xml:space="preserve">России </w:t>
      </w:r>
      <w:r>
        <w:t xml:space="preserve">по </w:t>
      </w:r>
      <w:r w:rsidR="00E159DF">
        <w:t>железнодорожному</w:t>
      </w:r>
      <w:r w:rsidR="00A246D7">
        <w:t xml:space="preserve"> району г. </w:t>
      </w:r>
      <w:r>
        <w:t>Хабаровск</w:t>
      </w:r>
      <w:r w:rsidR="00A246D7">
        <w:t>а</w:t>
      </w:r>
      <w:r w:rsidR="006C420B">
        <w:t xml:space="preserve"> ОГРН </w:t>
      </w:r>
      <w:r>
        <w:t>1102721003330</w:t>
      </w:r>
      <w:r w:rsidR="00680C8A">
        <w:t xml:space="preserve"> (</w:t>
      </w:r>
      <w:r w:rsidR="007D1CF4">
        <w:t xml:space="preserve">далее </w:t>
      </w:r>
      <w:r w:rsidR="0089684D">
        <w:t>«</w:t>
      </w:r>
      <w:r w:rsidR="007D1CF4">
        <w:t>Исполнитель</w:t>
      </w:r>
      <w:r w:rsidR="0089684D">
        <w:t>»</w:t>
      </w:r>
      <w:r w:rsidR="007D1CF4">
        <w:t>) с одной стороны</w:t>
      </w:r>
      <w:r w:rsidR="00FF21FF">
        <w:t>,</w:t>
      </w:r>
      <w:r w:rsidR="007D1CF4">
        <w:t xml:space="preserve"> и </w:t>
      </w:r>
    </w:p>
    <w:p w:rsidR="0029071D" w:rsidRDefault="0029071D" w:rsidP="00B83AAA">
      <w:pPr>
        <w:jc w:val="both"/>
      </w:pPr>
    </w:p>
    <w:p w:rsidR="00BB3F75" w:rsidRDefault="00AD7402" w:rsidP="00B83AAA">
      <w:pPr>
        <w:jc w:val="both"/>
      </w:pPr>
      <w:r>
        <w:t>____________________________________________________________________________________</w:t>
      </w:r>
    </w:p>
    <w:p w:rsidR="00AD7402" w:rsidRDefault="00AD7402" w:rsidP="00AD7402">
      <w:pPr>
        <w:jc w:val="center"/>
        <w:rPr>
          <w:sz w:val="23"/>
          <w:vertAlign w:val="superscript"/>
        </w:rPr>
      </w:pPr>
      <w:r w:rsidRPr="005D622F">
        <w:rPr>
          <w:sz w:val="23"/>
          <w:vertAlign w:val="superscript"/>
        </w:rPr>
        <w:t xml:space="preserve">(Ф.И.О. и статус законного представителя </w:t>
      </w:r>
      <w:r w:rsidR="009137BB">
        <w:rPr>
          <w:sz w:val="23"/>
          <w:vertAlign w:val="superscript"/>
        </w:rPr>
        <w:t>Слушателя</w:t>
      </w:r>
      <w:r w:rsidRPr="005D622F">
        <w:rPr>
          <w:sz w:val="23"/>
          <w:vertAlign w:val="superscript"/>
        </w:rPr>
        <w:t>)</w:t>
      </w:r>
    </w:p>
    <w:p w:rsidR="006570E9" w:rsidRDefault="006570E9" w:rsidP="006570E9">
      <w:pPr>
        <w:jc w:val="both"/>
      </w:pPr>
      <w:r>
        <w:t xml:space="preserve">именуемый в дальнейшем </w:t>
      </w:r>
      <w:r w:rsidR="00101F7E" w:rsidRPr="00101F7E">
        <w:rPr>
          <w:b/>
        </w:rPr>
        <w:t>Заказчик</w:t>
      </w:r>
      <w:r>
        <w:t>, и</w:t>
      </w:r>
      <w:r w:rsidR="00294228">
        <w:t>__________________________________________________</w:t>
      </w:r>
    </w:p>
    <w:p w:rsidR="00E57849" w:rsidRPr="006570E9" w:rsidRDefault="00E57849" w:rsidP="006570E9">
      <w:pPr>
        <w:jc w:val="both"/>
        <w:rPr>
          <w:vertAlign w:val="superscript"/>
        </w:rPr>
      </w:pPr>
    </w:p>
    <w:p w:rsidR="00335E22" w:rsidRDefault="007D1CF4" w:rsidP="00B83AAA">
      <w:pPr>
        <w:jc w:val="both"/>
      </w:pPr>
      <w:r>
        <w:t>_____________________________________________________________________________</w:t>
      </w:r>
      <w:r w:rsidR="00683626">
        <w:t>____</w:t>
      </w:r>
      <w:r>
        <w:t>_</w:t>
      </w:r>
      <w:r w:rsidR="00C34E37">
        <w:t>__</w:t>
      </w:r>
    </w:p>
    <w:p w:rsidR="007D1CF4" w:rsidRPr="00683626" w:rsidRDefault="007D1CF4" w:rsidP="00270E5F">
      <w:pPr>
        <w:jc w:val="both"/>
        <w:rPr>
          <w:vertAlign w:val="superscript"/>
        </w:rPr>
      </w:pPr>
      <w:r w:rsidRPr="00683626">
        <w:rPr>
          <w:vertAlign w:val="superscript"/>
        </w:rPr>
        <w:t xml:space="preserve">(Ф.И.О. </w:t>
      </w:r>
      <w:r w:rsidR="009137BB">
        <w:rPr>
          <w:vertAlign w:val="superscript"/>
        </w:rPr>
        <w:t>Слушателя</w:t>
      </w:r>
      <w:r w:rsidR="00FF21FF">
        <w:rPr>
          <w:vertAlign w:val="superscript"/>
        </w:rPr>
        <w:t>)</w:t>
      </w:r>
    </w:p>
    <w:p w:rsidR="00971E0F" w:rsidRDefault="00FF21FF" w:rsidP="00270E5F">
      <w:pPr>
        <w:jc w:val="both"/>
      </w:pPr>
      <w:r>
        <w:t>и</w:t>
      </w:r>
      <w:r w:rsidR="00971E0F">
        <w:t xml:space="preserve">менуемый в дальнейшем </w:t>
      </w:r>
      <w:r w:rsidR="00101F7E" w:rsidRPr="00101F7E">
        <w:rPr>
          <w:b/>
        </w:rPr>
        <w:t>Слушатель</w:t>
      </w:r>
      <w:r w:rsidR="00971E0F">
        <w:t>, с другой стороны, заключили настоящий договор о нижеследующем:</w:t>
      </w:r>
    </w:p>
    <w:p w:rsidR="00971E0F" w:rsidRPr="00294228" w:rsidRDefault="00971E0F" w:rsidP="00294228">
      <w:pPr>
        <w:pStyle w:val="a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94228">
        <w:rPr>
          <w:b/>
          <w:sz w:val="22"/>
          <w:szCs w:val="22"/>
        </w:rPr>
        <w:t>П</w:t>
      </w:r>
      <w:r w:rsidR="00101F7E" w:rsidRPr="00294228">
        <w:rPr>
          <w:b/>
          <w:sz w:val="22"/>
          <w:szCs w:val="22"/>
        </w:rPr>
        <w:t>редмет договора</w:t>
      </w:r>
    </w:p>
    <w:p w:rsidR="00294228" w:rsidRPr="00294228" w:rsidRDefault="00294228" w:rsidP="00294228">
      <w:pPr>
        <w:pStyle w:val="aa"/>
        <w:rPr>
          <w:b/>
          <w:sz w:val="22"/>
          <w:szCs w:val="22"/>
        </w:rPr>
      </w:pPr>
    </w:p>
    <w:p w:rsidR="00BA42C8" w:rsidRDefault="00101F7E" w:rsidP="00270E5F">
      <w:pPr>
        <w:jc w:val="both"/>
        <w:rPr>
          <w:b/>
          <w:i/>
          <w:u w:val="single"/>
        </w:rPr>
      </w:pPr>
      <w:r>
        <w:t xml:space="preserve">1.1. </w:t>
      </w:r>
      <w:r w:rsidR="00971E0F" w:rsidRPr="00101F7E">
        <w:rPr>
          <w:b/>
        </w:rPr>
        <w:t xml:space="preserve">Исполнитель </w:t>
      </w:r>
      <w:r w:rsidR="00971E0F">
        <w:t xml:space="preserve">принимает на себя обязанности </w:t>
      </w:r>
      <w:r>
        <w:t xml:space="preserve">по обучению </w:t>
      </w:r>
      <w:r w:rsidRPr="00101F7E">
        <w:rPr>
          <w:b/>
        </w:rPr>
        <w:t>Слушателя</w:t>
      </w:r>
      <w:r w:rsidR="00FE3E01">
        <w:rPr>
          <w:b/>
        </w:rPr>
        <w:t xml:space="preserve"> по программе дополнительного профессионального образования</w:t>
      </w:r>
      <w:r w:rsidR="004F4465">
        <w:t>:</w:t>
      </w:r>
    </w:p>
    <w:p w:rsidR="004F25C9" w:rsidRPr="004F25C9" w:rsidRDefault="004F25C9" w:rsidP="00270E5F">
      <w:pPr>
        <w:jc w:val="both"/>
        <w:rPr>
          <w:i/>
          <w:u w:val="single"/>
        </w:rPr>
      </w:pPr>
      <w:r w:rsidRPr="004F25C9">
        <w:rPr>
          <w:i/>
          <w:u w:val="single"/>
        </w:rPr>
        <w:t>_____________________________________________________________________________________</w:t>
      </w:r>
    </w:p>
    <w:p w:rsidR="004F4465" w:rsidRPr="004F4465" w:rsidRDefault="004F4465" w:rsidP="004F4465">
      <w:pPr>
        <w:jc w:val="both"/>
        <w:rPr>
          <w:sz w:val="22"/>
          <w:szCs w:val="22"/>
        </w:rPr>
      </w:pPr>
      <w:r>
        <w:t xml:space="preserve">1.2. </w:t>
      </w:r>
      <w:r w:rsidRPr="007C765F">
        <w:rPr>
          <w:sz w:val="22"/>
          <w:szCs w:val="22"/>
        </w:rPr>
        <w:t xml:space="preserve"> </w:t>
      </w:r>
      <w:r w:rsidR="00F73CBF">
        <w:rPr>
          <w:sz w:val="22"/>
          <w:szCs w:val="22"/>
        </w:rPr>
        <w:t xml:space="preserve">Объем оказанных услуг </w:t>
      </w:r>
      <w:r w:rsidRPr="007C765F">
        <w:rPr>
          <w:sz w:val="22"/>
          <w:szCs w:val="22"/>
        </w:rPr>
        <w:t xml:space="preserve"> на момент подписания Договора </w:t>
      </w:r>
      <w:r w:rsidR="00E159DF" w:rsidRPr="007C765F">
        <w:rPr>
          <w:sz w:val="22"/>
          <w:szCs w:val="22"/>
        </w:rPr>
        <w:t>составляет</w:t>
      </w:r>
      <w:r w:rsidR="00E159DF">
        <w:rPr>
          <w:sz w:val="22"/>
          <w:szCs w:val="22"/>
        </w:rPr>
        <w:t xml:space="preserve">: </w:t>
      </w:r>
      <w:r w:rsidR="00E159DF" w:rsidRPr="007C765F">
        <w:rPr>
          <w:sz w:val="22"/>
          <w:szCs w:val="22"/>
        </w:rPr>
        <w:t>_</w:t>
      </w:r>
      <w:r w:rsidR="00D32580">
        <w:rPr>
          <w:i/>
          <w:sz w:val="22"/>
          <w:szCs w:val="22"/>
          <w:u w:val="single"/>
        </w:rPr>
        <w:t>________</w:t>
      </w:r>
      <w:r w:rsidR="009137BB">
        <w:rPr>
          <w:sz w:val="22"/>
          <w:szCs w:val="22"/>
        </w:rPr>
        <w:t>_</w:t>
      </w:r>
      <w:r w:rsidR="00D32580">
        <w:rPr>
          <w:sz w:val="22"/>
          <w:szCs w:val="22"/>
        </w:rPr>
        <w:t>час</w:t>
      </w:r>
      <w:r w:rsidR="00347E79">
        <w:rPr>
          <w:sz w:val="22"/>
          <w:szCs w:val="22"/>
        </w:rPr>
        <w:t>.</w:t>
      </w:r>
    </w:p>
    <w:p w:rsidR="004F4465" w:rsidRDefault="004F4465" w:rsidP="004F4465">
      <w:pPr>
        <w:jc w:val="both"/>
        <w:rPr>
          <w:i/>
        </w:rPr>
      </w:pPr>
      <w:r w:rsidRPr="004F4465">
        <w:rPr>
          <w:sz w:val="22"/>
          <w:szCs w:val="22"/>
        </w:rPr>
        <w:t xml:space="preserve">1.3. </w:t>
      </w:r>
      <w:r w:rsidRPr="007C765F">
        <w:rPr>
          <w:sz w:val="22"/>
          <w:szCs w:val="22"/>
        </w:rPr>
        <w:t>Место обучения</w:t>
      </w:r>
      <w:r w:rsidRPr="00151397">
        <w:rPr>
          <w:i/>
          <w:sz w:val="28"/>
          <w:szCs w:val="28"/>
        </w:rPr>
        <w:t xml:space="preserve">: </w:t>
      </w:r>
      <w:r w:rsidR="00151397" w:rsidRPr="00E57849">
        <w:rPr>
          <w:i/>
        </w:rPr>
        <w:t>КГАПОУ ХТК</w:t>
      </w:r>
      <w:r w:rsidR="009137BB">
        <w:rPr>
          <w:i/>
        </w:rPr>
        <w:t xml:space="preserve">, г. Хабаровск, ул. </w:t>
      </w:r>
      <w:r w:rsidR="00680C8A">
        <w:rPr>
          <w:i/>
        </w:rPr>
        <w:t>Московская, д.6</w:t>
      </w:r>
      <w:r w:rsidR="009137BB">
        <w:rPr>
          <w:i/>
        </w:rPr>
        <w:t xml:space="preserve">, Восточное </w:t>
      </w:r>
      <w:r w:rsidR="00680C8A">
        <w:rPr>
          <w:i/>
        </w:rPr>
        <w:t>шоссе, д.</w:t>
      </w:r>
      <w:r w:rsidR="009137BB">
        <w:rPr>
          <w:i/>
        </w:rPr>
        <w:t>2а</w:t>
      </w:r>
    </w:p>
    <w:p w:rsidR="00F73CBF" w:rsidRPr="00F73CBF" w:rsidRDefault="00F73CBF" w:rsidP="004F4465">
      <w:pPr>
        <w:jc w:val="both"/>
      </w:pPr>
      <w:r>
        <w:t>1.4. Срок оказания услуг с________________по_________________</w:t>
      </w:r>
    </w:p>
    <w:p w:rsidR="00680C8A" w:rsidRPr="0001076F" w:rsidRDefault="00680C8A" w:rsidP="0001076F">
      <w:r w:rsidRPr="0001076F">
        <w:t xml:space="preserve">1.5.  После успешного освоения курсов и прохождения итоговой аттестации слушателю выдается </w:t>
      </w:r>
      <w:r w:rsidR="00D32580">
        <w:t>документ об обучении установленного</w:t>
      </w:r>
      <w:r w:rsidRPr="0001076F">
        <w:t xml:space="preserve"> образца</w:t>
      </w:r>
      <w:r w:rsidR="00FE3E01">
        <w:t xml:space="preserve"> _______________________</w:t>
      </w:r>
      <w:r w:rsidRPr="0001076F">
        <w:t>.</w:t>
      </w:r>
    </w:p>
    <w:p w:rsidR="00680C8A" w:rsidRPr="0001076F" w:rsidRDefault="00680C8A" w:rsidP="0001076F"/>
    <w:p w:rsidR="00680C8A" w:rsidRDefault="00680C8A" w:rsidP="00403DF0">
      <w:pPr>
        <w:jc w:val="center"/>
        <w:rPr>
          <w:b/>
        </w:rPr>
      </w:pPr>
    </w:p>
    <w:p w:rsidR="00680C8A" w:rsidRDefault="00680C8A" w:rsidP="00403DF0">
      <w:pPr>
        <w:jc w:val="center"/>
        <w:rPr>
          <w:b/>
        </w:rPr>
      </w:pPr>
      <w:r w:rsidRPr="00E57849">
        <w:rPr>
          <w:b/>
        </w:rPr>
        <w:t>2. Права Исполнителя, Заказчика, Слушателя</w:t>
      </w:r>
    </w:p>
    <w:p w:rsidR="00294228" w:rsidRPr="00E57849" w:rsidRDefault="00294228" w:rsidP="00403DF0">
      <w:pPr>
        <w:jc w:val="center"/>
        <w:rPr>
          <w:b/>
        </w:rPr>
      </w:pPr>
    </w:p>
    <w:p w:rsidR="00680C8A" w:rsidRPr="005D622F" w:rsidRDefault="00E159DF" w:rsidP="00693AF8">
      <w:pPr>
        <w:jc w:val="both"/>
        <w:rPr>
          <w:sz w:val="23"/>
        </w:rPr>
      </w:pPr>
      <w:r w:rsidRPr="005D622F">
        <w:rPr>
          <w:sz w:val="23"/>
        </w:rPr>
        <w:t xml:space="preserve">2.1 </w:t>
      </w:r>
      <w:r w:rsidRPr="007A4733">
        <w:rPr>
          <w:b/>
          <w:sz w:val="23"/>
        </w:rPr>
        <w:t>Исполнитель</w:t>
      </w:r>
      <w:r w:rsidR="00680C8A" w:rsidRPr="005D622F">
        <w:rPr>
          <w:sz w:val="23"/>
        </w:rPr>
        <w:t xml:space="preserve"> вправе:</w:t>
      </w:r>
    </w:p>
    <w:p w:rsidR="00680C8A" w:rsidRPr="005D622F" w:rsidRDefault="00680C8A" w:rsidP="00693AF8">
      <w:pPr>
        <w:jc w:val="both"/>
        <w:rPr>
          <w:b/>
          <w:sz w:val="23"/>
        </w:rPr>
      </w:pPr>
      <w:r w:rsidRPr="005D622F">
        <w:rPr>
          <w:sz w:val="23"/>
        </w:rPr>
        <w:t xml:space="preserve">2.1.1 Самостоятельно осуществлять образовательный процесс, устанавливать системы оценок, формы, порядок и периодичность аттестации </w:t>
      </w:r>
      <w:r>
        <w:rPr>
          <w:b/>
          <w:sz w:val="23"/>
        </w:rPr>
        <w:t>Слушателя</w:t>
      </w:r>
      <w:r w:rsidRPr="005D622F">
        <w:rPr>
          <w:b/>
          <w:sz w:val="23"/>
        </w:rPr>
        <w:t>;</w:t>
      </w:r>
    </w:p>
    <w:p w:rsidR="00680C8A" w:rsidRPr="005D622F" w:rsidRDefault="00680C8A" w:rsidP="00693AF8">
      <w:pPr>
        <w:jc w:val="both"/>
        <w:rPr>
          <w:sz w:val="23"/>
        </w:rPr>
      </w:pPr>
      <w:r w:rsidRPr="005D622F">
        <w:rPr>
          <w:sz w:val="23"/>
        </w:rPr>
        <w:t xml:space="preserve">2.1.2 Применять к </w:t>
      </w:r>
      <w:r>
        <w:rPr>
          <w:b/>
          <w:sz w:val="23"/>
        </w:rPr>
        <w:t>Слушателю</w:t>
      </w:r>
      <w:r w:rsidRPr="005D622F">
        <w:rPr>
          <w:sz w:val="23"/>
        </w:rPr>
        <w:t xml:space="preserve"> меры поощрения и меры </w:t>
      </w:r>
      <w:r w:rsidR="00E159DF" w:rsidRPr="005D622F">
        <w:rPr>
          <w:sz w:val="23"/>
        </w:rPr>
        <w:t>дисциплинарного взыскания</w:t>
      </w:r>
      <w:r w:rsidRPr="005D622F">
        <w:rPr>
          <w:sz w:val="23"/>
        </w:rPr>
        <w:t xml:space="preserve"> в соответствии с законодательством Российской Федерации, предусмотренных Уставом </w:t>
      </w:r>
      <w:r w:rsidRPr="005D622F">
        <w:rPr>
          <w:b/>
          <w:sz w:val="23"/>
        </w:rPr>
        <w:t>Исполнителя</w:t>
      </w:r>
      <w:r w:rsidRPr="005D622F">
        <w:rPr>
          <w:sz w:val="23"/>
        </w:rPr>
        <w:t xml:space="preserve">, а также в соответствии с настоящим Договором и локальными нормативными актами </w:t>
      </w:r>
      <w:r w:rsidRPr="005D622F">
        <w:rPr>
          <w:b/>
          <w:sz w:val="23"/>
        </w:rPr>
        <w:t>Исполнителя.</w:t>
      </w:r>
    </w:p>
    <w:p w:rsidR="00680C8A" w:rsidRPr="005D622F" w:rsidRDefault="00E159DF" w:rsidP="00693AF8">
      <w:pPr>
        <w:jc w:val="both"/>
        <w:rPr>
          <w:sz w:val="23"/>
        </w:rPr>
      </w:pPr>
      <w:r w:rsidRPr="005D622F">
        <w:rPr>
          <w:sz w:val="23"/>
        </w:rPr>
        <w:t xml:space="preserve">2.2 </w:t>
      </w:r>
      <w:r w:rsidRPr="003356B8">
        <w:rPr>
          <w:b/>
          <w:sz w:val="23"/>
        </w:rPr>
        <w:t>Заказчик</w:t>
      </w:r>
      <w:r w:rsidR="00F73CBF">
        <w:rPr>
          <w:b/>
          <w:sz w:val="23"/>
        </w:rPr>
        <w:t xml:space="preserve"> </w:t>
      </w:r>
      <w:r w:rsidR="00680C8A" w:rsidRPr="005D622F">
        <w:rPr>
          <w:sz w:val="23"/>
        </w:rPr>
        <w:t>вправе:</w:t>
      </w:r>
    </w:p>
    <w:p w:rsidR="00680C8A" w:rsidRPr="005D622F" w:rsidRDefault="00680C8A" w:rsidP="00693AF8">
      <w:pPr>
        <w:jc w:val="both"/>
        <w:rPr>
          <w:sz w:val="23"/>
        </w:rPr>
      </w:pPr>
      <w:r w:rsidRPr="005D622F">
        <w:rPr>
          <w:sz w:val="23"/>
        </w:rPr>
        <w:t xml:space="preserve">2.2.1 </w:t>
      </w:r>
      <w:r w:rsidR="00E159DF" w:rsidRPr="005D622F">
        <w:rPr>
          <w:sz w:val="23"/>
        </w:rPr>
        <w:t>Получать от</w:t>
      </w:r>
      <w:r w:rsidR="00F73CBF">
        <w:rPr>
          <w:sz w:val="23"/>
        </w:rPr>
        <w:t xml:space="preserve"> </w:t>
      </w:r>
      <w:r w:rsidR="00E159DF" w:rsidRPr="005D622F">
        <w:rPr>
          <w:b/>
          <w:sz w:val="23"/>
        </w:rPr>
        <w:t>Исполнителя</w:t>
      </w:r>
      <w:r w:rsidR="00E159DF" w:rsidRPr="005D622F">
        <w:rPr>
          <w:sz w:val="23"/>
        </w:rPr>
        <w:t xml:space="preserve"> информацию</w:t>
      </w:r>
      <w:r w:rsidRPr="005D622F">
        <w:rPr>
          <w:sz w:val="23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</w:t>
      </w:r>
      <w:r w:rsidRPr="005D622F">
        <w:rPr>
          <w:b/>
          <w:sz w:val="23"/>
        </w:rPr>
        <w:t>Исполнителя</w:t>
      </w:r>
      <w:r w:rsidRPr="005D622F">
        <w:rPr>
          <w:sz w:val="23"/>
        </w:rPr>
        <w:t xml:space="preserve"> и перспектив ее развития. </w:t>
      </w:r>
    </w:p>
    <w:p w:rsidR="00680C8A" w:rsidRPr="005D622F" w:rsidRDefault="00680C8A" w:rsidP="00693AF8">
      <w:pPr>
        <w:jc w:val="both"/>
        <w:rPr>
          <w:sz w:val="23"/>
        </w:rPr>
      </w:pPr>
      <w:r w:rsidRPr="005D622F">
        <w:rPr>
          <w:sz w:val="23"/>
        </w:rPr>
        <w:t xml:space="preserve">2.2.2 Получать информацию об успеваемости, поведении, </w:t>
      </w:r>
      <w:r w:rsidR="00E159DF" w:rsidRPr="005D622F">
        <w:rPr>
          <w:sz w:val="23"/>
        </w:rPr>
        <w:t>отношении Слушателя</w:t>
      </w:r>
      <w:r w:rsidRPr="005D622F">
        <w:rPr>
          <w:sz w:val="23"/>
        </w:rPr>
        <w:t xml:space="preserve"> к учебе в целом и по отдельным предметам учебного плана.</w:t>
      </w:r>
    </w:p>
    <w:p w:rsidR="00680C8A" w:rsidRPr="005D622F" w:rsidRDefault="00680C8A" w:rsidP="00693AF8">
      <w:pPr>
        <w:jc w:val="both"/>
        <w:rPr>
          <w:sz w:val="23"/>
        </w:rPr>
      </w:pPr>
      <w:r>
        <w:rPr>
          <w:sz w:val="23"/>
        </w:rPr>
        <w:t xml:space="preserve">2.3  </w:t>
      </w:r>
      <w:r w:rsidR="00E159DF">
        <w:rPr>
          <w:b/>
          <w:sz w:val="23"/>
        </w:rPr>
        <w:t xml:space="preserve">Слушатель </w:t>
      </w:r>
      <w:r w:rsidRPr="005D622F">
        <w:rPr>
          <w:sz w:val="23"/>
        </w:rPr>
        <w:t>вправе:</w:t>
      </w:r>
    </w:p>
    <w:p w:rsidR="00680C8A" w:rsidRPr="005D622F" w:rsidRDefault="00680C8A" w:rsidP="00693AF8">
      <w:pPr>
        <w:jc w:val="both"/>
        <w:rPr>
          <w:sz w:val="23"/>
        </w:rPr>
      </w:pPr>
      <w:r w:rsidRPr="005D622F">
        <w:rPr>
          <w:sz w:val="23"/>
        </w:rPr>
        <w:t xml:space="preserve">2.3.1 </w:t>
      </w:r>
      <w:r w:rsidR="00E159DF" w:rsidRPr="005D622F">
        <w:rPr>
          <w:sz w:val="23"/>
        </w:rPr>
        <w:t>Получать от</w:t>
      </w:r>
      <w:r w:rsidR="00F73CBF">
        <w:rPr>
          <w:sz w:val="23"/>
        </w:rPr>
        <w:t xml:space="preserve"> </w:t>
      </w:r>
      <w:r w:rsidR="00E159DF" w:rsidRPr="005D622F">
        <w:rPr>
          <w:b/>
          <w:sz w:val="23"/>
        </w:rPr>
        <w:t>Исполнителя</w:t>
      </w:r>
      <w:r w:rsidR="00E159DF" w:rsidRPr="005D622F">
        <w:rPr>
          <w:sz w:val="23"/>
        </w:rPr>
        <w:t xml:space="preserve"> информацию</w:t>
      </w:r>
      <w:r w:rsidRPr="005D622F">
        <w:rPr>
          <w:sz w:val="23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</w:t>
      </w:r>
      <w:r w:rsidRPr="005D622F">
        <w:rPr>
          <w:b/>
          <w:sz w:val="23"/>
        </w:rPr>
        <w:t>Исполнителя</w:t>
      </w:r>
      <w:r w:rsidRPr="005D622F">
        <w:rPr>
          <w:sz w:val="23"/>
        </w:rPr>
        <w:t xml:space="preserve"> и перспектив ее развития;</w:t>
      </w:r>
    </w:p>
    <w:p w:rsidR="00294228" w:rsidRDefault="00680C8A" w:rsidP="00693AF8">
      <w:pPr>
        <w:jc w:val="both"/>
        <w:rPr>
          <w:sz w:val="23"/>
        </w:rPr>
      </w:pPr>
      <w:r w:rsidRPr="005D622F">
        <w:rPr>
          <w:sz w:val="23"/>
        </w:rPr>
        <w:t xml:space="preserve">2.3.2 Обращаться к работникам </w:t>
      </w:r>
      <w:r w:rsidRPr="005D622F">
        <w:rPr>
          <w:b/>
          <w:sz w:val="23"/>
        </w:rPr>
        <w:t>Исполнителя</w:t>
      </w:r>
      <w:r w:rsidRPr="005D622F">
        <w:rPr>
          <w:sz w:val="23"/>
        </w:rPr>
        <w:t xml:space="preserve"> по вопросам, касающимся процесса обучения в образовательном учреждении;</w:t>
      </w:r>
    </w:p>
    <w:p w:rsidR="00294228" w:rsidRDefault="00294228" w:rsidP="00693AF8">
      <w:pPr>
        <w:jc w:val="both"/>
        <w:rPr>
          <w:sz w:val="23"/>
        </w:rPr>
      </w:pPr>
      <w:r>
        <w:rPr>
          <w:sz w:val="23"/>
        </w:rPr>
        <w:t xml:space="preserve"> </w:t>
      </w:r>
      <w:r w:rsidR="00680C8A" w:rsidRPr="005D622F">
        <w:rPr>
          <w:sz w:val="23"/>
        </w:rPr>
        <w:t>2.3.3 Получать полную и достоверную информацию об оценке своих знаний, умений и навыков,</w:t>
      </w:r>
    </w:p>
    <w:p w:rsidR="00680C8A" w:rsidRPr="005D622F" w:rsidRDefault="00294228" w:rsidP="00693AF8">
      <w:pPr>
        <w:jc w:val="both"/>
        <w:rPr>
          <w:sz w:val="23"/>
        </w:rPr>
      </w:pPr>
      <w:r>
        <w:rPr>
          <w:sz w:val="23"/>
        </w:rPr>
        <w:lastRenderedPageBreak/>
        <w:t xml:space="preserve">        </w:t>
      </w:r>
      <w:r w:rsidR="00680C8A" w:rsidRPr="005D622F">
        <w:rPr>
          <w:sz w:val="23"/>
        </w:rPr>
        <w:t xml:space="preserve"> </w:t>
      </w:r>
      <w:r>
        <w:rPr>
          <w:sz w:val="23"/>
        </w:rPr>
        <w:t xml:space="preserve"> </w:t>
      </w:r>
      <w:r w:rsidR="00680C8A" w:rsidRPr="005D622F">
        <w:rPr>
          <w:sz w:val="23"/>
        </w:rPr>
        <w:t>а также о критериях этой оценки;</w:t>
      </w:r>
    </w:p>
    <w:p w:rsidR="00680C8A" w:rsidRDefault="00680C8A" w:rsidP="00FE3E01">
      <w:pPr>
        <w:ind w:left="567"/>
        <w:jc w:val="both"/>
      </w:pPr>
      <w:r w:rsidRPr="00D26B50">
        <w:t xml:space="preserve">2.3.4 Пользоваться имуществом </w:t>
      </w:r>
      <w:r w:rsidRPr="00D26B50">
        <w:rPr>
          <w:b/>
        </w:rPr>
        <w:t>Исполнителя</w:t>
      </w:r>
      <w:r w:rsidRPr="00D26B50">
        <w:t>, необходимым для осуществления образовательного процесса, во время занятий, предусмотренных расписанием</w:t>
      </w:r>
      <w:r w:rsidR="00294228">
        <w:t>.</w:t>
      </w:r>
    </w:p>
    <w:p w:rsidR="00FE3E01" w:rsidRPr="00D26B50" w:rsidRDefault="00FE3E01" w:rsidP="00FE3E01">
      <w:pPr>
        <w:ind w:left="567"/>
        <w:jc w:val="both"/>
      </w:pPr>
    </w:p>
    <w:p w:rsidR="00680C8A" w:rsidRPr="007C7148" w:rsidRDefault="00680C8A" w:rsidP="00FE3E01">
      <w:pPr>
        <w:ind w:left="567" w:firstLine="567"/>
        <w:jc w:val="center"/>
        <w:rPr>
          <w:b/>
          <w:sz w:val="23"/>
        </w:rPr>
      </w:pPr>
      <w:r>
        <w:rPr>
          <w:b/>
          <w:sz w:val="23"/>
        </w:rPr>
        <w:t>3</w:t>
      </w:r>
      <w:r w:rsidRPr="007C7148">
        <w:rPr>
          <w:b/>
          <w:sz w:val="23"/>
        </w:rPr>
        <w:t>. Обязанности Исполнителя</w:t>
      </w:r>
    </w:p>
    <w:p w:rsidR="00680C8A" w:rsidRPr="00D26B50" w:rsidRDefault="00680C8A" w:rsidP="00FE3E01">
      <w:pPr>
        <w:ind w:left="567"/>
        <w:jc w:val="both"/>
      </w:pPr>
      <w:r w:rsidRPr="00D26B50">
        <w:t>Исполнитель обязан:</w:t>
      </w:r>
    </w:p>
    <w:p w:rsidR="00680C8A" w:rsidRPr="00D26B50" w:rsidRDefault="00E159DF" w:rsidP="00FE3E01">
      <w:pPr>
        <w:ind w:left="567"/>
        <w:jc w:val="both"/>
      </w:pPr>
      <w:r w:rsidRPr="00D26B50">
        <w:t>3.1 Зачислить</w:t>
      </w:r>
      <w:r w:rsidR="00F73CBF">
        <w:t xml:space="preserve"> </w:t>
      </w:r>
      <w:r w:rsidR="00680C8A" w:rsidRPr="00D26B50">
        <w:rPr>
          <w:b/>
        </w:rPr>
        <w:t>Слушателя</w:t>
      </w:r>
      <w:r w:rsidR="00680C8A" w:rsidRPr="00D26B50">
        <w:t xml:space="preserve">, выполнившего установленные Законодательством Российской Федерации, Уставом и иными локальными нормативными актами Исполнителя условия, на курсы дополнительного образования </w:t>
      </w:r>
    </w:p>
    <w:p w:rsidR="00680C8A" w:rsidRPr="00D26B50" w:rsidRDefault="00E159DF" w:rsidP="00FE3E01">
      <w:pPr>
        <w:ind w:left="567"/>
        <w:jc w:val="both"/>
      </w:pPr>
      <w:r w:rsidRPr="00D26B50">
        <w:t>3.2 Организовать</w:t>
      </w:r>
      <w:r w:rsidR="00680C8A" w:rsidRPr="00D26B50">
        <w:t xml:space="preserve"> и обеспечить надлежащее исполнение услуг, предусмотренных в разделе 1 настоящего Договора. </w:t>
      </w:r>
    </w:p>
    <w:p w:rsidR="00680C8A" w:rsidRPr="00D26B50" w:rsidRDefault="00680C8A" w:rsidP="00FE3E01">
      <w:pPr>
        <w:ind w:left="567"/>
        <w:jc w:val="both"/>
      </w:pPr>
      <w:r w:rsidRPr="00D26B50">
        <w:t xml:space="preserve">3.3 Обеспечить </w:t>
      </w:r>
      <w:r w:rsidRPr="00D26B50">
        <w:rPr>
          <w:b/>
        </w:rPr>
        <w:t>Слушателю</w:t>
      </w:r>
      <w:r w:rsidRPr="00D26B50">
        <w:t xml:space="preserve"> предусмотренные выбранной программой необходимые условия для ее освоения.</w:t>
      </w:r>
    </w:p>
    <w:p w:rsidR="00680C8A" w:rsidRPr="00D26B50" w:rsidRDefault="00680C8A" w:rsidP="00FE3E01">
      <w:pPr>
        <w:ind w:left="567"/>
        <w:jc w:val="both"/>
      </w:pPr>
      <w:r w:rsidRPr="00D26B50">
        <w:t xml:space="preserve">3.4 Обеспечить </w:t>
      </w:r>
      <w:r w:rsidRPr="00D26B50">
        <w:rPr>
          <w:b/>
        </w:rPr>
        <w:t>Слушателю</w:t>
      </w:r>
      <w:r w:rsidRPr="00D26B50">
        <w:t xml:space="preserve"> уважение человеческого достоинства, защиту от всех форм </w:t>
      </w:r>
      <w:r w:rsidR="00E159DF" w:rsidRPr="00D26B50">
        <w:t>физического и</w:t>
      </w:r>
      <w:r w:rsidRPr="00D26B50">
        <w:t xml:space="preserve"> психологического насилия, оскорбления личности, охрану здоровья, обеспечить условия укрепления нравственного, физического и психологического здоровья, эмоционального </w:t>
      </w:r>
      <w:r w:rsidR="00E159DF" w:rsidRPr="00D26B50">
        <w:t>благополучия, Обучающегося</w:t>
      </w:r>
      <w:r w:rsidRPr="00D26B50">
        <w:t xml:space="preserve"> с учетом его индивидуальных особенностей.</w:t>
      </w:r>
    </w:p>
    <w:p w:rsidR="00680C8A" w:rsidRPr="00D26B50" w:rsidRDefault="00E159DF" w:rsidP="00FE3E01">
      <w:pPr>
        <w:ind w:left="567"/>
        <w:jc w:val="both"/>
      </w:pPr>
      <w:r w:rsidRPr="00D26B50">
        <w:t>3.5 Сохранить</w:t>
      </w:r>
      <w:r w:rsidR="00680C8A" w:rsidRPr="00D26B50">
        <w:t xml:space="preserve"> место за </w:t>
      </w:r>
      <w:r w:rsidRPr="00D26B50">
        <w:rPr>
          <w:b/>
        </w:rPr>
        <w:t>Слушателем</w:t>
      </w:r>
      <w:r w:rsidRPr="00D26B50">
        <w:t xml:space="preserve"> в</w:t>
      </w:r>
      <w:r w:rsidR="00680C8A" w:rsidRPr="00D26B50">
        <w:t xml:space="preserve"> случае пропуска занятий </w:t>
      </w:r>
      <w:r w:rsidRPr="00D26B50">
        <w:t>по уважительным</w:t>
      </w:r>
      <w:r w:rsidR="00680C8A" w:rsidRPr="00D26B50">
        <w:t xml:space="preserve"> причинам (с учетом оплаты услуг, предусмотренных разделом 1 настоящего Договора).</w:t>
      </w:r>
    </w:p>
    <w:p w:rsidR="00680C8A" w:rsidRPr="00D26B50" w:rsidRDefault="00680C8A" w:rsidP="00FE3E01">
      <w:pPr>
        <w:ind w:left="567"/>
        <w:jc w:val="both"/>
      </w:pPr>
      <w:r w:rsidRPr="00D26B50">
        <w:t xml:space="preserve">3.6 Создать </w:t>
      </w:r>
      <w:r w:rsidRPr="00D26B50">
        <w:rPr>
          <w:b/>
        </w:rPr>
        <w:t>Слушателю</w:t>
      </w:r>
      <w:r w:rsidRPr="00D26B50">
        <w:t xml:space="preserve"> 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соответствии с разделом 1 настоящего Договора.</w:t>
      </w:r>
    </w:p>
    <w:p w:rsidR="00680C8A" w:rsidRPr="00D26B50" w:rsidRDefault="00680C8A" w:rsidP="00FE3E01">
      <w:pPr>
        <w:ind w:left="567"/>
        <w:jc w:val="both"/>
      </w:pPr>
      <w:r w:rsidRPr="00D26B50">
        <w:t>3.7   Осуществлять предоставление услуг согласно Устава колледжа.</w:t>
      </w:r>
    </w:p>
    <w:p w:rsidR="00680C8A" w:rsidRPr="00D26B50" w:rsidRDefault="00294228" w:rsidP="00FE3E01">
      <w:pPr>
        <w:ind w:left="567"/>
        <w:jc w:val="both"/>
      </w:pPr>
      <w:r>
        <w:t xml:space="preserve">3.8 </w:t>
      </w:r>
      <w:r w:rsidR="00680C8A" w:rsidRPr="00D26B50">
        <w:t xml:space="preserve">Довести до </w:t>
      </w:r>
      <w:r w:rsidR="00680C8A" w:rsidRPr="00D26B50">
        <w:rPr>
          <w:b/>
        </w:rPr>
        <w:t>Заказчика (Слушателя)</w:t>
      </w:r>
      <w:r w:rsidR="00680C8A" w:rsidRPr="00D26B50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Закон № 273-ФЗ от 29.12.2012, пункт  10 Правил  оказания платных образовательных услуг, утвержденных Постановлением Правительства Российской Федерации от 15.08.2013 №706; положения, предусмотренные Федеральным Законом от 27.07.2006 «О персональных данных» № 152-ФЗ, ст. 152.1 ГК РФ.</w:t>
      </w:r>
    </w:p>
    <w:p w:rsidR="00680C8A" w:rsidRPr="005D622F" w:rsidRDefault="00680C8A" w:rsidP="00FE3E01">
      <w:pPr>
        <w:ind w:left="567"/>
        <w:jc w:val="both"/>
        <w:rPr>
          <w:sz w:val="23"/>
        </w:rPr>
      </w:pPr>
    </w:p>
    <w:p w:rsidR="00680C8A" w:rsidRPr="00693AF8" w:rsidRDefault="00680C8A" w:rsidP="00FE3E01">
      <w:pPr>
        <w:ind w:left="567" w:firstLine="567"/>
        <w:jc w:val="center"/>
        <w:rPr>
          <w:b/>
          <w:sz w:val="23"/>
        </w:rPr>
      </w:pPr>
      <w:r w:rsidRPr="00693AF8">
        <w:rPr>
          <w:b/>
          <w:sz w:val="23"/>
        </w:rPr>
        <w:t>4. Обязанности Заказчика</w:t>
      </w:r>
    </w:p>
    <w:p w:rsidR="00680C8A" w:rsidRPr="00693AF8" w:rsidRDefault="00680C8A" w:rsidP="00FE3E01">
      <w:pPr>
        <w:ind w:left="567" w:firstLine="567"/>
        <w:jc w:val="both"/>
        <w:rPr>
          <w:b/>
          <w:sz w:val="23"/>
        </w:rPr>
      </w:pPr>
    </w:p>
    <w:p w:rsidR="00680C8A" w:rsidRPr="00D26B50" w:rsidRDefault="00E159DF" w:rsidP="00FE3E01">
      <w:pPr>
        <w:ind w:left="567"/>
        <w:jc w:val="both"/>
      </w:pPr>
      <w:r w:rsidRPr="00D26B50">
        <w:t>4.1 Своевременно</w:t>
      </w:r>
      <w:r w:rsidR="00680C8A" w:rsidRPr="00D26B50">
        <w:t xml:space="preserve"> вносить плату за предоставляемые услуги, указанные в разделе 1 настоящего Договора, в размере и порядке, предусмотренном настоящим Договором, а </w:t>
      </w:r>
      <w:r w:rsidRPr="00D26B50">
        <w:t>также</w:t>
      </w:r>
      <w:r w:rsidR="00680C8A" w:rsidRPr="00D26B50">
        <w:t xml:space="preserve"> представлять Исполнителю платежные документы, подтверждающие оплату.</w:t>
      </w:r>
    </w:p>
    <w:p w:rsidR="00680C8A" w:rsidRPr="00D26B50" w:rsidRDefault="00680C8A" w:rsidP="00FE3E01">
      <w:pPr>
        <w:ind w:left="567"/>
        <w:jc w:val="both"/>
      </w:pPr>
      <w:r w:rsidRPr="00D26B50">
        <w:t xml:space="preserve">4.2   Извещать Исполнителя об уважительных причинах отсутствия </w:t>
      </w:r>
      <w:r w:rsidRPr="00D26B50">
        <w:rPr>
          <w:b/>
        </w:rPr>
        <w:t>Слушателя</w:t>
      </w:r>
      <w:r w:rsidRPr="00D26B50">
        <w:t xml:space="preserve"> на занятиях.</w:t>
      </w:r>
    </w:p>
    <w:p w:rsidR="00680C8A" w:rsidRPr="00D26B50" w:rsidRDefault="00680C8A" w:rsidP="00FE3E01">
      <w:pPr>
        <w:ind w:left="567"/>
        <w:jc w:val="both"/>
      </w:pPr>
      <w:r w:rsidRPr="00D26B50">
        <w:t>4.3   Проявлять уважение к педагогическому, инженерно-техническому, административно – хозяйственному, учебно-вспомогательному и иному персоналу Исполнителя.</w:t>
      </w:r>
    </w:p>
    <w:p w:rsidR="00680C8A" w:rsidRPr="00D26B50" w:rsidRDefault="00E159DF" w:rsidP="00FE3E01">
      <w:pPr>
        <w:ind w:left="567"/>
        <w:jc w:val="both"/>
      </w:pPr>
      <w:r w:rsidRPr="00D26B50">
        <w:t>4.4 Возмещать</w:t>
      </w:r>
      <w:r w:rsidR="00680C8A" w:rsidRPr="00D26B50">
        <w:t xml:space="preserve"> ущерб, причиненный </w:t>
      </w:r>
      <w:r w:rsidR="00680C8A" w:rsidRPr="00D26B50">
        <w:rPr>
          <w:b/>
        </w:rPr>
        <w:t>Слушателем</w:t>
      </w:r>
      <w:r w:rsidR="00680C8A" w:rsidRPr="00D26B50">
        <w:t xml:space="preserve"> имуществу </w:t>
      </w:r>
      <w:r w:rsidR="00680C8A" w:rsidRPr="00D26B50">
        <w:rPr>
          <w:b/>
        </w:rPr>
        <w:t>Исполнителя</w:t>
      </w:r>
      <w:r w:rsidR="00680C8A" w:rsidRPr="00D26B50">
        <w:t>, в соответствии с законодательством Российской Федерации.</w:t>
      </w:r>
    </w:p>
    <w:p w:rsidR="00680C8A" w:rsidRPr="005D622F" w:rsidRDefault="00680C8A" w:rsidP="00FE3E01">
      <w:pPr>
        <w:ind w:left="567" w:firstLine="567"/>
        <w:jc w:val="both"/>
        <w:rPr>
          <w:sz w:val="23"/>
        </w:rPr>
      </w:pPr>
    </w:p>
    <w:p w:rsidR="00680C8A" w:rsidRPr="00EB4C1B" w:rsidRDefault="00680C8A" w:rsidP="00FE3E01">
      <w:pPr>
        <w:ind w:left="567" w:firstLine="567"/>
        <w:jc w:val="center"/>
        <w:rPr>
          <w:b/>
          <w:sz w:val="23"/>
        </w:rPr>
      </w:pPr>
      <w:r>
        <w:rPr>
          <w:b/>
          <w:sz w:val="23"/>
        </w:rPr>
        <w:t>5</w:t>
      </w:r>
      <w:r w:rsidRPr="00EB4C1B">
        <w:rPr>
          <w:b/>
          <w:sz w:val="23"/>
        </w:rPr>
        <w:t xml:space="preserve">. Обязанности </w:t>
      </w:r>
      <w:r>
        <w:rPr>
          <w:b/>
          <w:sz w:val="23"/>
        </w:rPr>
        <w:t>Слушателя</w:t>
      </w:r>
    </w:p>
    <w:p w:rsidR="00680C8A" w:rsidRPr="00EB4C1B" w:rsidRDefault="00680C8A" w:rsidP="00FE3E01">
      <w:pPr>
        <w:ind w:left="567" w:firstLine="567"/>
        <w:jc w:val="center"/>
        <w:rPr>
          <w:b/>
          <w:sz w:val="23"/>
        </w:rPr>
      </w:pPr>
    </w:p>
    <w:p w:rsidR="00680C8A" w:rsidRPr="00D26B50" w:rsidRDefault="00680C8A" w:rsidP="00FE3E01">
      <w:pPr>
        <w:ind w:left="567"/>
        <w:jc w:val="both"/>
      </w:pPr>
      <w:r w:rsidRPr="00D26B50">
        <w:t>5.1   Посещать занятия, указанные в учебном расписании.</w:t>
      </w:r>
    </w:p>
    <w:p w:rsidR="00680C8A" w:rsidRPr="00D26B50" w:rsidRDefault="00680C8A" w:rsidP="00FE3E01">
      <w:pPr>
        <w:ind w:left="567"/>
        <w:jc w:val="both"/>
      </w:pPr>
      <w:r w:rsidRPr="00D26B50">
        <w:t xml:space="preserve">5.2 </w:t>
      </w:r>
      <w:r w:rsidR="00FE3E01">
        <w:t xml:space="preserve">  </w:t>
      </w:r>
      <w:r w:rsidRPr="00D26B50">
        <w:t>Выполнять задания по подготовке к занятиям.</w:t>
      </w:r>
    </w:p>
    <w:p w:rsidR="00680C8A" w:rsidRPr="00D26B50" w:rsidRDefault="00680C8A" w:rsidP="00FE3E01">
      <w:pPr>
        <w:ind w:left="567"/>
        <w:jc w:val="both"/>
      </w:pPr>
      <w:r w:rsidRPr="00D26B50">
        <w:t xml:space="preserve">5.3 Соблюдать </w:t>
      </w:r>
      <w:r w:rsidR="00E159DF" w:rsidRPr="00D26B50">
        <w:t>требования Закона №</w:t>
      </w:r>
      <w:r w:rsidRPr="00D26B50">
        <w:t>273-ФЗ от 29.12.2012,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 - педагогическому, инженерно-техническому,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80C8A" w:rsidRDefault="00E159DF" w:rsidP="00FE3E01">
      <w:pPr>
        <w:ind w:left="567"/>
        <w:jc w:val="both"/>
      </w:pPr>
      <w:r w:rsidRPr="00D26B50">
        <w:t>5.4 Бережно</w:t>
      </w:r>
      <w:r w:rsidR="00680C8A" w:rsidRPr="00D26B50">
        <w:t xml:space="preserve"> относиться к имуществу </w:t>
      </w:r>
      <w:r w:rsidR="00680C8A" w:rsidRPr="00D26B50">
        <w:rPr>
          <w:b/>
        </w:rPr>
        <w:t>Исполнителя</w:t>
      </w:r>
      <w:r w:rsidR="00680C8A" w:rsidRPr="00D26B50">
        <w:t>.</w:t>
      </w:r>
    </w:p>
    <w:p w:rsidR="00294228" w:rsidRPr="00D26B50" w:rsidRDefault="00294228" w:rsidP="00FE3E01">
      <w:pPr>
        <w:ind w:left="567"/>
        <w:jc w:val="both"/>
      </w:pPr>
    </w:p>
    <w:p w:rsidR="00680C8A" w:rsidRPr="005D622F" w:rsidRDefault="00680C8A" w:rsidP="00FE3E01">
      <w:pPr>
        <w:ind w:left="57" w:firstLine="567"/>
        <w:jc w:val="both"/>
        <w:rPr>
          <w:sz w:val="23"/>
        </w:rPr>
      </w:pPr>
    </w:p>
    <w:p w:rsidR="00680C8A" w:rsidRPr="00EB4C1B" w:rsidRDefault="00680C8A" w:rsidP="00FE3E01">
      <w:pPr>
        <w:ind w:left="57" w:firstLine="567"/>
        <w:jc w:val="center"/>
        <w:rPr>
          <w:b/>
          <w:sz w:val="23"/>
        </w:rPr>
      </w:pPr>
      <w:r>
        <w:rPr>
          <w:b/>
          <w:sz w:val="23"/>
        </w:rPr>
        <w:lastRenderedPageBreak/>
        <w:t>6</w:t>
      </w:r>
      <w:r w:rsidRPr="00EB4C1B">
        <w:rPr>
          <w:b/>
          <w:sz w:val="23"/>
        </w:rPr>
        <w:t>. Стоимость образовательных услуг, сроки и порядок их оплаты</w:t>
      </w:r>
    </w:p>
    <w:p w:rsidR="00680C8A" w:rsidRPr="00EB4C1B" w:rsidRDefault="00680C8A" w:rsidP="00FE3E01">
      <w:pPr>
        <w:ind w:left="57" w:firstLine="567"/>
        <w:jc w:val="center"/>
        <w:rPr>
          <w:b/>
          <w:sz w:val="23"/>
        </w:rPr>
      </w:pPr>
    </w:p>
    <w:p w:rsidR="00680C8A" w:rsidRPr="00D26B50" w:rsidRDefault="00680C8A" w:rsidP="00FE3E01">
      <w:pPr>
        <w:ind w:left="57"/>
        <w:jc w:val="both"/>
        <w:rPr>
          <w:b/>
          <w:sz w:val="28"/>
        </w:rPr>
      </w:pPr>
      <w:r w:rsidRPr="00D26B50">
        <w:rPr>
          <w:szCs w:val="22"/>
        </w:rPr>
        <w:t>6.1.  Полная стоимость платных дополнительных образовательных услуг за весь период составляет</w:t>
      </w:r>
      <w:r w:rsidRPr="00D32580">
        <w:rPr>
          <w:szCs w:val="22"/>
        </w:rPr>
        <w:t>__</w:t>
      </w:r>
      <w:r w:rsidR="00D32580" w:rsidRPr="00D32580">
        <w:rPr>
          <w:i/>
          <w:szCs w:val="22"/>
          <w:u w:val="single"/>
        </w:rPr>
        <w:t>_______________</w:t>
      </w:r>
      <w:r w:rsidR="00D32580">
        <w:rPr>
          <w:i/>
          <w:szCs w:val="22"/>
          <w:u w:val="single"/>
        </w:rPr>
        <w:t>(</w:t>
      </w:r>
      <w:r w:rsidR="00D32580" w:rsidRPr="00D32580">
        <w:rPr>
          <w:i/>
          <w:szCs w:val="22"/>
          <w:u w:val="single"/>
        </w:rPr>
        <w:t>__________________________</w:t>
      </w:r>
      <w:r w:rsidR="00D32580">
        <w:rPr>
          <w:i/>
          <w:szCs w:val="22"/>
          <w:u w:val="single"/>
        </w:rPr>
        <w:t>____________________</w:t>
      </w:r>
      <w:r w:rsidR="00D32580" w:rsidRPr="00D32580">
        <w:rPr>
          <w:i/>
          <w:szCs w:val="22"/>
          <w:u w:val="single"/>
        </w:rPr>
        <w:t>___</w:t>
      </w:r>
      <w:r w:rsidR="00D32580">
        <w:rPr>
          <w:i/>
          <w:szCs w:val="22"/>
          <w:u w:val="single"/>
        </w:rPr>
        <w:t xml:space="preserve">) </w:t>
      </w:r>
      <w:r w:rsidR="00E159DF" w:rsidRPr="00D32580">
        <w:t>рублей</w:t>
      </w:r>
      <w:r w:rsidRPr="00D32580">
        <w:t>.</w:t>
      </w:r>
    </w:p>
    <w:p w:rsidR="00680C8A" w:rsidRPr="00680C8A" w:rsidRDefault="00680C8A" w:rsidP="00693AF8">
      <w:pPr>
        <w:jc w:val="both"/>
      </w:pPr>
      <w:r w:rsidRPr="00680C8A">
        <w:rPr>
          <w:szCs w:val="22"/>
        </w:rPr>
        <w:t xml:space="preserve">6.2 Увеличение стоимости дополнительной образовательной услуги после заключения Договора не допускается, за исключением </w:t>
      </w:r>
      <w:r w:rsidRPr="00680C8A">
        <w:t>увеличения стоимости указанных услуг с учетом фактических затрат на очередной финансовый год и плановый период.</w:t>
      </w:r>
    </w:p>
    <w:p w:rsidR="00680C8A" w:rsidRPr="00F73CBF" w:rsidRDefault="00BF1090" w:rsidP="00101F7E">
      <w:pPr>
        <w:jc w:val="both"/>
        <w:rPr>
          <w:b/>
          <w:iCs/>
          <w:sz w:val="22"/>
          <w:szCs w:val="22"/>
        </w:rPr>
      </w:pPr>
      <w:r w:rsidRPr="00680C8A">
        <w:rPr>
          <w:szCs w:val="22"/>
        </w:rPr>
        <w:t xml:space="preserve">6.3 </w:t>
      </w:r>
      <w:r w:rsidRPr="00F73CBF">
        <w:rPr>
          <w:b/>
          <w:szCs w:val="22"/>
        </w:rPr>
        <w:t>Оплата</w:t>
      </w:r>
      <w:r w:rsidR="00680C8A" w:rsidRPr="00F73CBF">
        <w:rPr>
          <w:b/>
          <w:szCs w:val="22"/>
        </w:rPr>
        <w:t xml:space="preserve"> производится единовременно, не позднее 3-х дней до начала обучения </w:t>
      </w:r>
      <w:r w:rsidR="00680C8A" w:rsidRPr="00F73CBF">
        <w:rPr>
          <w:b/>
          <w:iCs/>
          <w:szCs w:val="22"/>
        </w:rPr>
        <w:t xml:space="preserve">в безналичном порядке на счет, указанный в разделе 8 настоящего Договора </w:t>
      </w:r>
      <w:r w:rsidRPr="00F73CBF">
        <w:rPr>
          <w:b/>
          <w:iCs/>
          <w:szCs w:val="22"/>
        </w:rPr>
        <w:t>и с</w:t>
      </w:r>
      <w:r w:rsidR="00680C8A" w:rsidRPr="00F73CBF">
        <w:rPr>
          <w:b/>
          <w:iCs/>
          <w:szCs w:val="22"/>
        </w:rPr>
        <w:t xml:space="preserve"> предоставлением </w:t>
      </w:r>
      <w:r w:rsidRPr="00F73CBF">
        <w:rPr>
          <w:b/>
          <w:iCs/>
          <w:szCs w:val="22"/>
        </w:rPr>
        <w:t>Исполнителю платежного</w:t>
      </w:r>
      <w:r w:rsidR="00680C8A" w:rsidRPr="00F73CBF">
        <w:rPr>
          <w:b/>
          <w:iCs/>
          <w:szCs w:val="22"/>
        </w:rPr>
        <w:t xml:space="preserve"> документа, подтверждающего оплату обучения на курсах.</w:t>
      </w:r>
    </w:p>
    <w:p w:rsidR="007A4733" w:rsidRPr="000E6B7A" w:rsidRDefault="00680C8A" w:rsidP="007A4733">
      <w:pPr>
        <w:jc w:val="both"/>
        <w:rPr>
          <w:b/>
        </w:rPr>
      </w:pPr>
      <w:r w:rsidRPr="00FE3E01">
        <w:t xml:space="preserve">6.4 </w:t>
      </w:r>
      <w:r w:rsidR="007A4733" w:rsidRPr="00FE3E01">
        <w:rPr>
          <w:b/>
        </w:rPr>
        <w:t>Оплата при наличии Сертификата на материнский (семейный) капитал может быть произведена за счет средств материнского (семейного) капитала единовременным платежом в сроки, предусмотренные пенсионным законодательством, но не позднее 30 июня каждого учебного года.</w:t>
      </w:r>
    </w:p>
    <w:p w:rsidR="005479C5" w:rsidRDefault="007A4733" w:rsidP="00101F7E">
      <w:pPr>
        <w:jc w:val="both"/>
      </w:pPr>
      <w:r>
        <w:t xml:space="preserve">6.5 </w:t>
      </w:r>
      <w:r w:rsidR="00680C8A">
        <w:t>Возврат</w:t>
      </w:r>
      <w:r w:rsidR="005479C5">
        <w:t xml:space="preserve"> денег за обучение </w:t>
      </w:r>
      <w:r w:rsidR="005479C5" w:rsidRPr="00101F7E">
        <w:rPr>
          <w:b/>
        </w:rPr>
        <w:t>Исполнитель</w:t>
      </w:r>
      <w:r w:rsidR="005479C5">
        <w:t xml:space="preserve"> не производит за исключением </w:t>
      </w:r>
      <w:r w:rsidR="00680C8A">
        <w:t>случаев,</w:t>
      </w:r>
      <w:r w:rsidR="005479C5">
        <w:t xml:space="preserve"> предусмотренных законом РФ «О защите прав потребителей».</w:t>
      </w:r>
    </w:p>
    <w:p w:rsidR="00F73CBF" w:rsidRDefault="00F73CBF" w:rsidP="00101F7E">
      <w:pPr>
        <w:jc w:val="both"/>
      </w:pPr>
    </w:p>
    <w:p w:rsidR="00F73CBF" w:rsidRPr="00C7780B" w:rsidRDefault="00F73CBF" w:rsidP="00F73CBF">
      <w:pPr>
        <w:spacing w:before="240" w:after="120"/>
        <w:jc w:val="center"/>
        <w:rPr>
          <w:b/>
          <w:bCs/>
        </w:rPr>
      </w:pPr>
      <w:r w:rsidRPr="00C7780B">
        <w:rPr>
          <w:b/>
          <w:bCs/>
        </w:rPr>
        <w:t>7. Основания изменения и расторжения договора</w:t>
      </w:r>
    </w:p>
    <w:p w:rsidR="00F73CBF" w:rsidRPr="00C7780B" w:rsidRDefault="00F73CBF" w:rsidP="00F73CBF">
      <w:pPr>
        <w:jc w:val="both"/>
      </w:pPr>
      <w:r w:rsidRPr="00C7780B"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73CBF" w:rsidRDefault="00F73CBF" w:rsidP="00F73CBF">
      <w:pPr>
        <w:jc w:val="both"/>
      </w:pPr>
      <w:r w:rsidRPr="00C7780B">
        <w:t>7.2. Настоящий договор может быть расторгнут по соглашению сторон.</w:t>
      </w:r>
    </w:p>
    <w:p w:rsidR="00294228" w:rsidRPr="00294228" w:rsidRDefault="00294228" w:rsidP="00294228">
      <w:pPr>
        <w:pStyle w:val="ConsPlusNormal"/>
        <w:jc w:val="both"/>
        <w:rPr>
          <w:sz w:val="24"/>
          <w:szCs w:val="24"/>
        </w:rPr>
      </w:pPr>
      <w:r w:rsidRPr="00294228">
        <w:rPr>
          <w:sz w:val="24"/>
          <w:szCs w:val="24"/>
        </w:rPr>
        <w:t>7.3.Настоящий Договор может быть расторгнут по инициативе Исполнителя в одностороннем порядке в случаях:</w:t>
      </w:r>
    </w:p>
    <w:p w:rsidR="00294228" w:rsidRPr="00294228" w:rsidRDefault="00294228" w:rsidP="002942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4228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94228" w:rsidRPr="00294228" w:rsidRDefault="00294228" w:rsidP="002942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4228">
        <w:rPr>
          <w:sz w:val="24"/>
          <w:szCs w:val="24"/>
        </w:rPr>
        <w:t>просрочки</w:t>
      </w:r>
      <w:r>
        <w:rPr>
          <w:sz w:val="24"/>
          <w:szCs w:val="24"/>
        </w:rPr>
        <w:t xml:space="preserve"> </w:t>
      </w:r>
      <w:r w:rsidRPr="00294228">
        <w:rPr>
          <w:sz w:val="24"/>
          <w:szCs w:val="24"/>
        </w:rPr>
        <w:t xml:space="preserve"> оплаты</w:t>
      </w:r>
      <w:r>
        <w:rPr>
          <w:sz w:val="24"/>
          <w:szCs w:val="24"/>
        </w:rPr>
        <w:t xml:space="preserve"> (неоплаты)</w:t>
      </w:r>
      <w:r w:rsidRPr="00294228">
        <w:rPr>
          <w:sz w:val="24"/>
          <w:szCs w:val="24"/>
        </w:rPr>
        <w:t xml:space="preserve"> стоимости платных образовательных услуг;</w:t>
      </w:r>
    </w:p>
    <w:p w:rsidR="00294228" w:rsidRPr="00294228" w:rsidRDefault="00294228" w:rsidP="00294228">
      <w:pPr>
        <w:pStyle w:val="ConsPlusNormal"/>
        <w:jc w:val="both"/>
        <w:rPr>
          <w:sz w:val="24"/>
          <w:szCs w:val="24"/>
        </w:rPr>
      </w:pPr>
      <w:r w:rsidRPr="00294228">
        <w:rPr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sz w:val="24"/>
          <w:szCs w:val="24"/>
        </w:rPr>
        <w:t>Слушателя</w:t>
      </w:r>
      <w:r w:rsidRPr="00294228">
        <w:rPr>
          <w:sz w:val="24"/>
          <w:szCs w:val="24"/>
        </w:rPr>
        <w:t>;</w:t>
      </w:r>
    </w:p>
    <w:p w:rsidR="00294228" w:rsidRDefault="00294228" w:rsidP="00294228">
      <w:pPr>
        <w:pStyle w:val="ConsPlusNormal"/>
        <w:jc w:val="both"/>
        <w:rPr>
          <w:szCs w:val="28"/>
        </w:rPr>
      </w:pPr>
      <w:r>
        <w:rPr>
          <w:sz w:val="24"/>
          <w:szCs w:val="24"/>
        </w:rPr>
        <w:t>-</w:t>
      </w:r>
      <w:r w:rsidRPr="00294228">
        <w:rPr>
          <w:sz w:val="24"/>
          <w:szCs w:val="24"/>
        </w:rPr>
        <w:t>в иных случаях, предусмотренных законодательством Российской Федерации</w:t>
      </w:r>
      <w:r w:rsidRPr="002576A4">
        <w:rPr>
          <w:szCs w:val="28"/>
        </w:rPr>
        <w:t>.</w:t>
      </w:r>
    </w:p>
    <w:p w:rsidR="00294228" w:rsidRPr="00294228" w:rsidRDefault="00294228" w:rsidP="00294228">
      <w:pPr>
        <w:pStyle w:val="ConsPlusNormal"/>
        <w:jc w:val="both"/>
        <w:rPr>
          <w:sz w:val="24"/>
          <w:szCs w:val="24"/>
        </w:rPr>
      </w:pPr>
      <w:r w:rsidRPr="00294228">
        <w:rPr>
          <w:sz w:val="24"/>
          <w:szCs w:val="24"/>
        </w:rPr>
        <w:t>7.4.Настоящий Договор расторгается досрочно:</w:t>
      </w:r>
    </w:p>
    <w:p w:rsidR="00294228" w:rsidRPr="00294228" w:rsidRDefault="00294228" w:rsidP="00294228">
      <w:pPr>
        <w:pStyle w:val="ConsPlusNormal"/>
        <w:jc w:val="both"/>
        <w:rPr>
          <w:sz w:val="24"/>
          <w:szCs w:val="24"/>
        </w:rPr>
      </w:pPr>
      <w:r w:rsidRPr="00294228">
        <w:rPr>
          <w:sz w:val="24"/>
          <w:szCs w:val="24"/>
        </w:rPr>
        <w:t xml:space="preserve">-  по инициативе Исполнителя в случае применения к Слушателю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 </w:t>
      </w:r>
    </w:p>
    <w:p w:rsidR="00294228" w:rsidRPr="00294228" w:rsidRDefault="00294228" w:rsidP="00294228">
      <w:pPr>
        <w:pStyle w:val="ConsPlusNormal"/>
        <w:jc w:val="both"/>
        <w:rPr>
          <w:sz w:val="24"/>
          <w:szCs w:val="24"/>
        </w:rPr>
      </w:pPr>
      <w:r w:rsidRPr="00294228">
        <w:rPr>
          <w:sz w:val="24"/>
          <w:szCs w:val="24"/>
        </w:rPr>
        <w:t>- по обстоятельствам, не зависящим от воли Обучающегося или Исполнителя, в том числе в случае ликвидации Исполнителя.</w:t>
      </w:r>
    </w:p>
    <w:p w:rsidR="00F73CBF" w:rsidRPr="00294228" w:rsidRDefault="00F73CBF" w:rsidP="00F73CBF">
      <w:pPr>
        <w:jc w:val="both"/>
      </w:pPr>
      <w:r w:rsidRPr="00294228">
        <w:t>7.</w:t>
      </w:r>
      <w:r w:rsidR="00294228" w:rsidRPr="00294228">
        <w:t>5</w:t>
      </w:r>
      <w:r w:rsidRPr="00294228">
        <w:t>. Заказчик вправе отказаться от исполнения договора при условии оплаты Исполнителю фактически понесенных им расходов.</w:t>
      </w:r>
    </w:p>
    <w:p w:rsidR="00F73CBF" w:rsidRPr="00294228" w:rsidRDefault="00CB6856" w:rsidP="00F73CBF">
      <w:pPr>
        <w:jc w:val="both"/>
      </w:pPr>
      <w:r>
        <w:t xml:space="preserve">7.6 </w:t>
      </w:r>
      <w:r w:rsidR="00294228">
        <w:t>Слушатель</w:t>
      </w:r>
      <w:r w:rsidR="00F73CBF" w:rsidRPr="00294228">
        <w:t xml:space="preserve">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F73CBF" w:rsidRPr="00294228" w:rsidRDefault="00F73CBF" w:rsidP="00F73CBF">
      <w:pPr>
        <w:jc w:val="both"/>
      </w:pPr>
      <w:r w:rsidRPr="00294228">
        <w:t>7.</w:t>
      </w:r>
      <w:r w:rsidR="00CB6856">
        <w:t>7</w:t>
      </w:r>
      <w:r w:rsidRPr="00294228">
        <w:t>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F73CBF" w:rsidRPr="00294228" w:rsidRDefault="00F73CBF" w:rsidP="00F73CBF">
      <w:pPr>
        <w:ind w:firstLine="567"/>
        <w:jc w:val="both"/>
      </w:pPr>
    </w:p>
    <w:p w:rsidR="00F73CBF" w:rsidRPr="00C7780B" w:rsidRDefault="00F73CBF" w:rsidP="00F73CBF">
      <w:pPr>
        <w:jc w:val="center"/>
        <w:rPr>
          <w:b/>
          <w:bCs/>
        </w:rPr>
      </w:pPr>
      <w:r w:rsidRPr="00C7780B">
        <w:rPr>
          <w:b/>
          <w:bCs/>
        </w:rPr>
        <w:t>8. Ответственность за неисполнение или ненадлежащее</w:t>
      </w:r>
    </w:p>
    <w:p w:rsidR="00F73CBF" w:rsidRDefault="00F73CBF" w:rsidP="00F73CBF">
      <w:pPr>
        <w:jc w:val="center"/>
        <w:rPr>
          <w:b/>
          <w:bCs/>
        </w:rPr>
      </w:pPr>
      <w:r w:rsidRPr="00C7780B">
        <w:rPr>
          <w:b/>
          <w:bCs/>
        </w:rPr>
        <w:t>исполнение обязательств по настоящему договору</w:t>
      </w:r>
    </w:p>
    <w:p w:rsidR="00F73CBF" w:rsidRPr="00C7780B" w:rsidRDefault="00F73CBF" w:rsidP="00F73CBF">
      <w:pPr>
        <w:jc w:val="center"/>
        <w:rPr>
          <w:b/>
          <w:bCs/>
        </w:rPr>
      </w:pPr>
    </w:p>
    <w:p w:rsidR="00F73CBF" w:rsidRDefault="00F73CBF" w:rsidP="00F73CBF">
      <w:pPr>
        <w:jc w:val="both"/>
      </w:pPr>
      <w:r>
        <w:t>8.1.</w:t>
      </w:r>
      <w:r w:rsidRPr="00C7780B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</w:t>
      </w:r>
      <w:r>
        <w:t xml:space="preserve">, Уставом колледжа, </w:t>
      </w:r>
      <w:r w:rsidRPr="00C7780B">
        <w:t xml:space="preserve"> иными </w:t>
      </w:r>
      <w:r>
        <w:t xml:space="preserve">локальными </w:t>
      </w:r>
      <w:r w:rsidRPr="00C7780B">
        <w:t xml:space="preserve"> правовыми актами</w:t>
      </w:r>
      <w:r>
        <w:t xml:space="preserve"> колледжа.</w:t>
      </w:r>
    </w:p>
    <w:p w:rsidR="00F73CBF" w:rsidRPr="00C7780B" w:rsidRDefault="00F73CBF" w:rsidP="00F73CBF">
      <w:pPr>
        <w:jc w:val="both"/>
      </w:pPr>
      <w:r w:rsidRPr="00C7780B">
        <w:t>.</w:t>
      </w:r>
    </w:p>
    <w:p w:rsidR="00F73CBF" w:rsidRDefault="00F73CBF" w:rsidP="00101F7E">
      <w:pPr>
        <w:jc w:val="both"/>
      </w:pPr>
    </w:p>
    <w:p w:rsidR="00017311" w:rsidRDefault="00294228" w:rsidP="00644B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017311" w:rsidRPr="00101F7E">
        <w:rPr>
          <w:b/>
          <w:sz w:val="22"/>
          <w:szCs w:val="22"/>
        </w:rPr>
        <w:t>. С</w:t>
      </w:r>
      <w:r w:rsidR="00101F7E" w:rsidRPr="00101F7E">
        <w:rPr>
          <w:b/>
          <w:sz w:val="22"/>
          <w:szCs w:val="22"/>
        </w:rPr>
        <w:t>рок действия договора</w:t>
      </w:r>
    </w:p>
    <w:p w:rsidR="00294228" w:rsidRPr="00101F7E" w:rsidRDefault="00294228" w:rsidP="00644B00">
      <w:pPr>
        <w:jc w:val="center"/>
        <w:rPr>
          <w:b/>
          <w:sz w:val="22"/>
          <w:szCs w:val="22"/>
        </w:rPr>
      </w:pPr>
    </w:p>
    <w:p w:rsidR="00017311" w:rsidRDefault="00294228" w:rsidP="00270E5F">
      <w:pPr>
        <w:jc w:val="both"/>
      </w:pPr>
      <w:r>
        <w:t>9</w:t>
      </w:r>
      <w:r w:rsidR="00017311">
        <w:t>.1 Настоящий договор вступает в силу со дня заключения Сторонами и действует до полного исполнения сторонами обязательств.</w:t>
      </w:r>
    </w:p>
    <w:p w:rsidR="00CB6856" w:rsidRDefault="00294228" w:rsidP="00270E5F">
      <w:pPr>
        <w:jc w:val="both"/>
      </w:pPr>
      <w:r>
        <w:t>9</w:t>
      </w:r>
      <w:r w:rsidR="00017311">
        <w:t>.2</w:t>
      </w:r>
      <w:r w:rsidR="00403DF0">
        <w:t xml:space="preserve"> Настоящий договор составлен в </w:t>
      </w:r>
      <w:r w:rsidR="00F73CBF">
        <w:t xml:space="preserve">трех </w:t>
      </w:r>
      <w:r w:rsidR="00017311">
        <w:t xml:space="preserve"> экземплярах, по одному для каждой из сторон. Все экземпляры имеют одинаковую юридическую силу.</w:t>
      </w:r>
    </w:p>
    <w:p w:rsidR="00017311" w:rsidRDefault="00294228" w:rsidP="00270E5F">
      <w:pPr>
        <w:jc w:val="both"/>
      </w:pPr>
      <w:r>
        <w:t>9</w:t>
      </w:r>
      <w:r w:rsidR="00017311">
        <w:t xml:space="preserve">.3. </w:t>
      </w:r>
      <w:r w:rsidR="0029071D">
        <w:t xml:space="preserve">Настоящий </w:t>
      </w:r>
      <w:r w:rsidR="00AA3B3D">
        <w:t>договор,</w:t>
      </w:r>
      <w:r w:rsidR="0029071D">
        <w:t xml:space="preserve"> может </w:t>
      </w:r>
      <w:r w:rsidR="00AA3B3D">
        <w:t>быть,</w:t>
      </w:r>
      <w:r w:rsidR="0029071D">
        <w:t xml:space="preserve"> расторгнут по инициативе сторон в соответствии с </w:t>
      </w:r>
      <w:r>
        <w:t xml:space="preserve">        </w:t>
      </w:r>
      <w:r w:rsidR="0029071D">
        <w:t>законода</w:t>
      </w:r>
      <w:r w:rsidR="00101F7E">
        <w:t>тельством РФ</w:t>
      </w:r>
      <w:r w:rsidR="0029071D">
        <w:t>.</w:t>
      </w:r>
    </w:p>
    <w:p w:rsidR="0029071D" w:rsidRDefault="0029071D" w:rsidP="00270E5F">
      <w:pPr>
        <w:jc w:val="both"/>
      </w:pPr>
    </w:p>
    <w:p w:rsidR="0029071D" w:rsidRDefault="00693AF8" w:rsidP="00644B00">
      <w:pPr>
        <w:jc w:val="center"/>
        <w:rPr>
          <w:b/>
          <w:sz w:val="22"/>
          <w:szCs w:val="22"/>
        </w:rPr>
      </w:pPr>
      <w:r w:rsidRPr="00101F7E">
        <w:rPr>
          <w:b/>
          <w:sz w:val="22"/>
          <w:szCs w:val="22"/>
        </w:rPr>
        <w:t>8</w:t>
      </w:r>
      <w:r w:rsidR="0029071D" w:rsidRPr="00101F7E">
        <w:rPr>
          <w:b/>
          <w:sz w:val="22"/>
          <w:szCs w:val="22"/>
        </w:rPr>
        <w:t>. А</w:t>
      </w:r>
      <w:r w:rsidR="00101F7E" w:rsidRPr="00101F7E">
        <w:rPr>
          <w:b/>
          <w:sz w:val="22"/>
          <w:szCs w:val="22"/>
        </w:rPr>
        <w:t>дреса и реквизиты сторон</w:t>
      </w:r>
    </w:p>
    <w:p w:rsidR="00294228" w:rsidRPr="00101F7E" w:rsidRDefault="00294228" w:rsidP="00644B00">
      <w:pPr>
        <w:jc w:val="center"/>
        <w:rPr>
          <w:b/>
          <w:sz w:val="22"/>
          <w:szCs w:val="22"/>
        </w:rPr>
      </w:pPr>
    </w:p>
    <w:tbl>
      <w:tblPr>
        <w:tblW w:w="10643" w:type="dxa"/>
        <w:tblLook w:val="01E0" w:firstRow="1" w:lastRow="1" w:firstColumn="1" w:lastColumn="1" w:noHBand="0" w:noVBand="0"/>
      </w:tblPr>
      <w:tblGrid>
        <w:gridCol w:w="3936"/>
        <w:gridCol w:w="240"/>
        <w:gridCol w:w="3162"/>
        <w:gridCol w:w="236"/>
        <w:gridCol w:w="3069"/>
      </w:tblGrid>
      <w:tr w:rsidR="00403DF0" w:rsidRPr="005D622F" w:rsidTr="003809FF">
        <w:tc>
          <w:tcPr>
            <w:tcW w:w="10643" w:type="dxa"/>
            <w:gridSpan w:val="5"/>
          </w:tcPr>
          <w:p w:rsidR="00403DF0" w:rsidRPr="005D622F" w:rsidRDefault="00403DF0" w:rsidP="0000338B">
            <w:pPr>
              <w:ind w:firstLine="567"/>
              <w:jc w:val="both"/>
              <w:rPr>
                <w:b/>
              </w:rPr>
            </w:pPr>
          </w:p>
        </w:tc>
      </w:tr>
      <w:tr w:rsidR="00403DF0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7A4733">
            <w:pPr>
              <w:jc w:val="center"/>
              <w:rPr>
                <w:b/>
              </w:rPr>
            </w:pPr>
            <w:r w:rsidRPr="005D622F">
              <w:rPr>
                <w:b/>
              </w:rPr>
              <w:t>Исполнитель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7A4733">
            <w:pPr>
              <w:jc w:val="center"/>
              <w:rPr>
                <w:b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7A4733">
            <w:pPr>
              <w:jc w:val="center"/>
              <w:rPr>
                <w:b/>
              </w:rPr>
            </w:pPr>
            <w:r w:rsidRPr="005D622F">
              <w:rPr>
                <w:b/>
              </w:rPr>
              <w:t>Заказчик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7A4733">
            <w:pPr>
              <w:jc w:val="center"/>
              <w:rPr>
                <w:b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7A4733">
            <w:pPr>
              <w:jc w:val="center"/>
              <w:rPr>
                <w:b/>
              </w:rPr>
            </w:pPr>
            <w:r>
              <w:rPr>
                <w:b/>
              </w:rPr>
              <w:t>Слушатель</w:t>
            </w:r>
          </w:p>
        </w:tc>
      </w:tr>
      <w:tr w:rsidR="007A4733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</w:tcPr>
          <w:p w:rsidR="007A4733" w:rsidRDefault="007A4733" w:rsidP="007A4733">
            <w:pPr>
              <w:spacing w:after="120"/>
              <w:jc w:val="center"/>
              <w:rPr>
                <w:sz w:val="18"/>
                <w:szCs w:val="18"/>
              </w:rPr>
            </w:pPr>
            <w:r w:rsidRPr="005D622F">
              <w:rPr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</w:t>
            </w:r>
          </w:p>
          <w:p w:rsidR="007A4733" w:rsidRPr="005D622F" w:rsidRDefault="007A4733" w:rsidP="007A4733">
            <w:pPr>
              <w:jc w:val="center"/>
              <w:rPr>
                <w:sz w:val="18"/>
                <w:szCs w:val="18"/>
              </w:rPr>
            </w:pPr>
            <w:r w:rsidRPr="005D622F">
              <w:rPr>
                <w:sz w:val="18"/>
                <w:szCs w:val="18"/>
              </w:rPr>
              <w:t>«Хабаровский технологический колледж»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:rsidR="007A4733" w:rsidRPr="005D622F" w:rsidRDefault="007A4733" w:rsidP="0000338B">
            <w:pPr>
              <w:ind w:firstLine="567"/>
              <w:jc w:val="both"/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733" w:rsidRPr="007A4733" w:rsidRDefault="007A4733" w:rsidP="0000338B">
            <w:pPr>
              <w:ind w:firstLine="567"/>
              <w:jc w:val="both"/>
              <w:rPr>
                <w:sz w:val="3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7A4733" w:rsidRPr="005D622F" w:rsidRDefault="007A4733" w:rsidP="0000338B">
            <w:pPr>
              <w:ind w:firstLine="567"/>
              <w:jc w:val="both"/>
            </w:pPr>
          </w:p>
        </w:tc>
        <w:tc>
          <w:tcPr>
            <w:tcW w:w="3066" w:type="dxa"/>
            <w:tcBorders>
              <w:top w:val="nil"/>
              <w:left w:val="nil"/>
              <w:right w:val="nil"/>
            </w:tcBorders>
          </w:tcPr>
          <w:p w:rsidR="007A4733" w:rsidRPr="007A4733" w:rsidRDefault="007A4733" w:rsidP="0000338B">
            <w:pPr>
              <w:ind w:firstLine="567"/>
              <w:jc w:val="both"/>
              <w:rPr>
                <w:sz w:val="32"/>
              </w:rPr>
            </w:pPr>
          </w:p>
        </w:tc>
      </w:tr>
      <w:tr w:rsidR="007A4733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936" w:type="dxa"/>
            <w:vMerge/>
            <w:tcBorders>
              <w:left w:val="nil"/>
              <w:right w:val="nil"/>
            </w:tcBorders>
          </w:tcPr>
          <w:p w:rsidR="007A4733" w:rsidRPr="005D622F" w:rsidRDefault="007A4733" w:rsidP="00003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7A4733" w:rsidRPr="005D622F" w:rsidRDefault="007A4733" w:rsidP="0000338B">
            <w:pPr>
              <w:ind w:firstLine="567"/>
              <w:jc w:val="both"/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733" w:rsidRPr="007A4733" w:rsidRDefault="007A4733" w:rsidP="0000338B">
            <w:pPr>
              <w:ind w:firstLine="567"/>
              <w:jc w:val="both"/>
              <w:rPr>
                <w:sz w:val="3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A4733" w:rsidRPr="005D622F" w:rsidRDefault="007A4733" w:rsidP="0000338B">
            <w:pPr>
              <w:ind w:firstLine="567"/>
              <w:jc w:val="both"/>
            </w:pPr>
          </w:p>
        </w:tc>
        <w:tc>
          <w:tcPr>
            <w:tcW w:w="3066" w:type="dxa"/>
            <w:tcBorders>
              <w:left w:val="nil"/>
              <w:right w:val="nil"/>
            </w:tcBorders>
          </w:tcPr>
          <w:p w:rsidR="007A4733" w:rsidRPr="007A4733" w:rsidRDefault="007A4733" w:rsidP="0000338B">
            <w:pPr>
              <w:ind w:firstLine="567"/>
              <w:jc w:val="both"/>
              <w:rPr>
                <w:sz w:val="32"/>
              </w:rPr>
            </w:pPr>
          </w:p>
        </w:tc>
      </w:tr>
      <w:tr w:rsidR="007A4733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9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A4733" w:rsidRPr="005D622F" w:rsidRDefault="007A4733" w:rsidP="00003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:rsidR="007A4733" w:rsidRPr="005D622F" w:rsidRDefault="007A4733" w:rsidP="0000338B">
            <w:pPr>
              <w:ind w:firstLine="567"/>
              <w:jc w:val="both"/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733" w:rsidRPr="007A4733" w:rsidRDefault="007A4733" w:rsidP="0000338B">
            <w:pPr>
              <w:ind w:firstLine="567"/>
              <w:jc w:val="both"/>
              <w:rPr>
                <w:sz w:val="3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7A4733" w:rsidRPr="005D622F" w:rsidRDefault="007A4733" w:rsidP="0000338B">
            <w:pPr>
              <w:ind w:firstLine="567"/>
              <w:jc w:val="both"/>
            </w:pPr>
          </w:p>
        </w:tc>
        <w:tc>
          <w:tcPr>
            <w:tcW w:w="3066" w:type="dxa"/>
            <w:tcBorders>
              <w:left w:val="nil"/>
              <w:bottom w:val="single" w:sz="4" w:space="0" w:color="auto"/>
              <w:right w:val="nil"/>
            </w:tcBorders>
          </w:tcPr>
          <w:p w:rsidR="007A4733" w:rsidRPr="007A4733" w:rsidRDefault="007A4733" w:rsidP="0000338B">
            <w:pPr>
              <w:ind w:firstLine="567"/>
              <w:jc w:val="both"/>
              <w:rPr>
                <w:sz w:val="32"/>
              </w:rPr>
            </w:pPr>
          </w:p>
        </w:tc>
      </w:tr>
      <w:tr w:rsidR="00403DF0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DF0" w:rsidRPr="005D622F" w:rsidRDefault="00403DF0" w:rsidP="007A4733">
            <w:pPr>
              <w:jc w:val="center"/>
              <w:rPr>
                <w:vertAlign w:val="superscript"/>
              </w:rPr>
            </w:pPr>
            <w:r w:rsidRPr="005D622F">
              <w:rPr>
                <w:vertAlign w:val="superscript"/>
              </w:rPr>
              <w:t>(полное наименование)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>
            <w:pPr>
              <w:jc w:val="both"/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DF0" w:rsidRPr="005D622F" w:rsidRDefault="00403DF0" w:rsidP="00680C8A">
            <w:pPr>
              <w:jc w:val="center"/>
            </w:pPr>
            <w:r>
              <w:rPr>
                <w:vertAlign w:val="superscript"/>
              </w:rPr>
              <w:t>(Ф.И.О./полностью</w:t>
            </w:r>
            <w:r w:rsidRPr="005D622F">
              <w:rPr>
                <w:vertAlign w:val="superscrip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/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DF0" w:rsidRPr="005D622F" w:rsidRDefault="00403DF0" w:rsidP="00680C8A">
            <w:pPr>
              <w:jc w:val="center"/>
            </w:pPr>
            <w:r w:rsidRPr="005D622F">
              <w:rPr>
                <w:vertAlign w:val="superscript"/>
              </w:rPr>
              <w:t>(Ф.И.О</w:t>
            </w:r>
            <w:r>
              <w:rPr>
                <w:vertAlign w:val="superscript"/>
              </w:rPr>
              <w:t xml:space="preserve">  полностью</w:t>
            </w:r>
            <w:r w:rsidRPr="005D622F">
              <w:rPr>
                <w:vertAlign w:val="superscript"/>
              </w:rPr>
              <w:t>)</w:t>
            </w:r>
          </w:p>
        </w:tc>
      </w:tr>
      <w:tr w:rsidR="00403DF0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F0" w:rsidRPr="005D622F" w:rsidRDefault="00403DF0" w:rsidP="0000338B">
            <w:pPr>
              <w:jc w:val="both"/>
              <w:rPr>
                <w:sz w:val="18"/>
                <w:szCs w:val="18"/>
              </w:rPr>
            </w:pPr>
            <w:r w:rsidRPr="005D622F">
              <w:rPr>
                <w:sz w:val="18"/>
                <w:szCs w:val="18"/>
              </w:rPr>
              <w:t>680000, г. Хабаровск, ул. Московская, 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>
            <w:pPr>
              <w:jc w:val="both"/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F0" w:rsidRPr="005D622F" w:rsidRDefault="00403DF0" w:rsidP="000033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/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F0" w:rsidRPr="005D622F" w:rsidRDefault="00403DF0" w:rsidP="0000338B"/>
        </w:tc>
      </w:tr>
      <w:tr w:rsidR="00403DF0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DF0" w:rsidRPr="005D622F" w:rsidRDefault="00403DF0" w:rsidP="007A4733">
            <w:pPr>
              <w:jc w:val="center"/>
            </w:pPr>
            <w:r w:rsidRPr="005D622F">
              <w:rPr>
                <w:vertAlign w:val="superscript"/>
              </w:rPr>
              <w:t>(юридический адрес)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>
            <w:pPr>
              <w:jc w:val="both"/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DF0" w:rsidRPr="005D622F" w:rsidRDefault="007A4733" w:rsidP="007A4733">
            <w:pPr>
              <w:jc w:val="center"/>
            </w:pPr>
            <w:r w:rsidRPr="005D622F">
              <w:rPr>
                <w:vertAlign w:val="superscript"/>
              </w:rPr>
              <w:t>(адрес места жительства/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/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DF0" w:rsidRPr="005D622F" w:rsidRDefault="007A4733" w:rsidP="007A4733">
            <w:pPr>
              <w:jc w:val="center"/>
            </w:pPr>
            <w:r w:rsidRPr="005D622F">
              <w:rPr>
                <w:vertAlign w:val="superscript"/>
              </w:rPr>
              <w:t>(адрес места жительства</w:t>
            </w:r>
            <w:r>
              <w:rPr>
                <w:vertAlign w:val="superscript"/>
              </w:rPr>
              <w:t>/</w:t>
            </w:r>
          </w:p>
        </w:tc>
      </w:tr>
      <w:tr w:rsidR="007A4733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</w:tcPr>
          <w:p w:rsidR="003809FF" w:rsidRDefault="003809FF" w:rsidP="003809FF">
            <w:pPr>
              <w:jc w:val="both"/>
              <w:rPr>
                <w:sz w:val="22"/>
                <w:szCs w:val="22"/>
              </w:rPr>
            </w:pPr>
            <w:r w:rsidRPr="005B7873">
              <w:rPr>
                <w:sz w:val="22"/>
                <w:szCs w:val="22"/>
              </w:rPr>
              <w:t xml:space="preserve">ИНН 2721175868, </w:t>
            </w:r>
          </w:p>
          <w:p w:rsidR="003809FF" w:rsidRPr="005B7873" w:rsidRDefault="003809FF" w:rsidP="003809FF">
            <w:pPr>
              <w:jc w:val="both"/>
              <w:rPr>
                <w:sz w:val="22"/>
                <w:szCs w:val="22"/>
              </w:rPr>
            </w:pPr>
            <w:r w:rsidRPr="005B7873">
              <w:rPr>
                <w:sz w:val="22"/>
                <w:szCs w:val="22"/>
              </w:rPr>
              <w:t>КПП 272101001</w:t>
            </w:r>
          </w:p>
          <w:p w:rsidR="003809FF" w:rsidRPr="005B7873" w:rsidRDefault="003809FF" w:rsidP="003809FF">
            <w:pPr>
              <w:jc w:val="both"/>
              <w:rPr>
                <w:spacing w:val="-2"/>
                <w:sz w:val="22"/>
                <w:szCs w:val="22"/>
              </w:rPr>
            </w:pPr>
            <w:r w:rsidRPr="005B7873">
              <w:rPr>
                <w:sz w:val="22"/>
                <w:szCs w:val="22"/>
              </w:rPr>
              <w:t>КГА ПОУ ХТК</w:t>
            </w:r>
          </w:p>
          <w:p w:rsidR="003809FF" w:rsidRDefault="003809FF" w:rsidP="003809FF">
            <w:pPr>
              <w:jc w:val="both"/>
              <w:rPr>
                <w:spacing w:val="-2"/>
                <w:sz w:val="22"/>
                <w:szCs w:val="22"/>
              </w:rPr>
            </w:pPr>
            <w:r w:rsidRPr="005B7873">
              <w:rPr>
                <w:spacing w:val="-2"/>
                <w:sz w:val="22"/>
                <w:szCs w:val="22"/>
              </w:rPr>
              <w:t>р/с 40603810600024009320</w:t>
            </w:r>
          </w:p>
          <w:p w:rsidR="003809FF" w:rsidRPr="00EA1FDD" w:rsidRDefault="003809FF" w:rsidP="003809FF">
            <w:pPr>
              <w:jc w:val="both"/>
              <w:rPr>
                <w:spacing w:val="-2"/>
                <w:sz w:val="22"/>
                <w:szCs w:val="22"/>
              </w:rPr>
            </w:pPr>
            <w:r w:rsidRPr="00EA1FDD">
              <w:rPr>
                <w:spacing w:val="-2"/>
                <w:sz w:val="22"/>
                <w:szCs w:val="22"/>
              </w:rPr>
              <w:t>Филиал «Центральный»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A1FDD">
              <w:rPr>
                <w:spacing w:val="-2"/>
                <w:sz w:val="22"/>
                <w:szCs w:val="22"/>
              </w:rPr>
              <w:t xml:space="preserve">Банка ВТБ (ПАО) в г. Москве </w:t>
            </w:r>
          </w:p>
          <w:p w:rsidR="003809FF" w:rsidRPr="005B7873" w:rsidRDefault="003809FF" w:rsidP="003809FF">
            <w:pPr>
              <w:jc w:val="both"/>
              <w:rPr>
                <w:spacing w:val="-2"/>
                <w:sz w:val="22"/>
                <w:szCs w:val="22"/>
              </w:rPr>
            </w:pPr>
            <w:r w:rsidRPr="005B7873">
              <w:rPr>
                <w:spacing w:val="-2"/>
                <w:sz w:val="22"/>
                <w:szCs w:val="22"/>
              </w:rPr>
              <w:t xml:space="preserve">к/с </w:t>
            </w:r>
            <w:r w:rsidRPr="00EA1FDD">
              <w:rPr>
                <w:spacing w:val="-2"/>
                <w:sz w:val="22"/>
                <w:szCs w:val="22"/>
              </w:rPr>
              <w:t>30101810145250000411</w:t>
            </w:r>
          </w:p>
          <w:p w:rsidR="003809FF" w:rsidRDefault="003809FF" w:rsidP="003809FF">
            <w:pPr>
              <w:jc w:val="both"/>
              <w:rPr>
                <w:sz w:val="22"/>
                <w:szCs w:val="22"/>
              </w:rPr>
            </w:pPr>
            <w:r w:rsidRPr="005B7873">
              <w:rPr>
                <w:sz w:val="22"/>
                <w:szCs w:val="22"/>
              </w:rPr>
              <w:t xml:space="preserve">БИК </w:t>
            </w:r>
            <w:r w:rsidRPr="00EA1FDD">
              <w:rPr>
                <w:sz w:val="22"/>
                <w:szCs w:val="22"/>
              </w:rPr>
              <w:t>044525411</w:t>
            </w:r>
          </w:p>
          <w:p w:rsidR="007A4733" w:rsidRPr="005D622F" w:rsidRDefault="003809FF" w:rsidP="003809FF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680000,.Хабаровск,</w:t>
            </w:r>
            <w:r w:rsidRPr="005B7873">
              <w:rPr>
                <w:sz w:val="22"/>
                <w:szCs w:val="22"/>
              </w:rPr>
              <w:t>ул. Московская, д.7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:rsidR="007A4733" w:rsidRPr="005D622F" w:rsidRDefault="007A4733" w:rsidP="0000338B">
            <w:pPr>
              <w:jc w:val="both"/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733" w:rsidRPr="005D622F" w:rsidRDefault="007A4733" w:rsidP="007A47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7A4733" w:rsidRPr="005D622F" w:rsidRDefault="007A4733" w:rsidP="0000338B"/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733" w:rsidRPr="005D622F" w:rsidRDefault="007A4733" w:rsidP="007A4733">
            <w:pPr>
              <w:jc w:val="center"/>
            </w:pPr>
          </w:p>
        </w:tc>
      </w:tr>
      <w:tr w:rsidR="007A4733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3936" w:type="dxa"/>
            <w:vMerge/>
            <w:tcBorders>
              <w:left w:val="nil"/>
              <w:right w:val="nil"/>
            </w:tcBorders>
          </w:tcPr>
          <w:p w:rsidR="007A4733" w:rsidRPr="005D622F" w:rsidRDefault="007A4733" w:rsidP="001312A0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7A4733" w:rsidRPr="005D622F" w:rsidRDefault="007A4733" w:rsidP="0000338B">
            <w:pPr>
              <w:jc w:val="both"/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733" w:rsidRPr="005D622F" w:rsidRDefault="007A4733" w:rsidP="007A4733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A4733" w:rsidRPr="005D622F" w:rsidRDefault="007A4733" w:rsidP="0000338B"/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733" w:rsidRPr="005D622F" w:rsidRDefault="007A4733" w:rsidP="007A4733">
            <w:pPr>
              <w:jc w:val="center"/>
            </w:pPr>
          </w:p>
        </w:tc>
      </w:tr>
      <w:tr w:rsidR="007A4733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39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A4733" w:rsidRPr="005D622F" w:rsidRDefault="007A4733" w:rsidP="001312A0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A4733" w:rsidRPr="005D622F" w:rsidRDefault="007A4733" w:rsidP="0000338B">
            <w:pPr>
              <w:jc w:val="both"/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733" w:rsidRPr="005D622F" w:rsidRDefault="007A4733" w:rsidP="007A4733">
            <w:pPr>
              <w:jc w:val="center"/>
              <w:rPr>
                <w:sz w:val="12"/>
                <w:szCs w:val="12"/>
              </w:rPr>
            </w:pPr>
            <w:r>
              <w:rPr>
                <w:vertAlign w:val="superscript"/>
              </w:rPr>
              <w:t>телефон</w:t>
            </w:r>
            <w:r w:rsidRPr="005D622F">
              <w:rPr>
                <w:vertAlign w:val="superscript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A4733" w:rsidRPr="005D622F" w:rsidRDefault="007A4733" w:rsidP="0000338B"/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733" w:rsidRPr="005D622F" w:rsidRDefault="007A4733" w:rsidP="007A4733">
            <w:pPr>
              <w:jc w:val="center"/>
            </w:pPr>
            <w:r>
              <w:rPr>
                <w:vertAlign w:val="superscript"/>
              </w:rPr>
              <w:t>телефон</w:t>
            </w:r>
            <w:r w:rsidRPr="005D622F">
              <w:rPr>
                <w:vertAlign w:val="superscript"/>
              </w:rPr>
              <w:t>)</w:t>
            </w:r>
          </w:p>
        </w:tc>
      </w:tr>
      <w:tr w:rsidR="007A4733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39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A4733" w:rsidRPr="005D622F" w:rsidRDefault="007A4733" w:rsidP="001312A0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:rsidR="007A4733" w:rsidRPr="005D622F" w:rsidRDefault="007A4733" w:rsidP="0000338B">
            <w:pPr>
              <w:jc w:val="both"/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733" w:rsidRPr="005D622F" w:rsidRDefault="007A4733" w:rsidP="007A4733">
            <w:pPr>
              <w:jc w:val="center"/>
              <w:rPr>
                <w:sz w:val="12"/>
                <w:szCs w:val="12"/>
              </w:rPr>
            </w:pPr>
            <w:r w:rsidRPr="005D622F">
              <w:rPr>
                <w:vertAlign w:val="superscript"/>
              </w:rPr>
              <w:t>(паспортные данные/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7A4733" w:rsidRPr="005D622F" w:rsidRDefault="007A4733" w:rsidP="007A4733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733" w:rsidRPr="005D622F" w:rsidRDefault="007A4733" w:rsidP="007A4733">
            <w:pPr>
              <w:jc w:val="center"/>
            </w:pPr>
            <w:r w:rsidRPr="005D622F">
              <w:rPr>
                <w:vertAlign w:val="superscript"/>
              </w:rPr>
              <w:t>(паспортные данные)</w:t>
            </w:r>
          </w:p>
        </w:tc>
      </w:tr>
      <w:tr w:rsidR="00403DF0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DF0" w:rsidRPr="005D622F" w:rsidRDefault="00403DF0" w:rsidP="007A4733">
            <w:pPr>
              <w:jc w:val="center"/>
              <w:rPr>
                <w:vertAlign w:val="superscript"/>
              </w:rPr>
            </w:pPr>
            <w:r w:rsidRPr="005D622F">
              <w:rPr>
                <w:vertAlign w:val="superscript"/>
              </w:rPr>
              <w:t>(банковские реквизиты)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>
            <w:pPr>
              <w:jc w:val="both"/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DF0" w:rsidRPr="005D622F" w:rsidRDefault="00403DF0" w:rsidP="007A4733">
            <w:pPr>
              <w:jc w:val="center"/>
              <w:rPr>
                <w:vertAlign w:val="superscript"/>
              </w:rPr>
            </w:pPr>
            <w:r w:rsidRPr="005D622F">
              <w:rPr>
                <w:vertAlign w:val="superscript"/>
              </w:rPr>
              <w:t>банковские реквизиты)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7A4733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DF0" w:rsidRPr="005D622F" w:rsidRDefault="00403DF0" w:rsidP="007A4733">
            <w:pPr>
              <w:jc w:val="center"/>
              <w:rPr>
                <w:vertAlign w:val="superscript"/>
              </w:rPr>
            </w:pPr>
          </w:p>
        </w:tc>
      </w:tr>
      <w:tr w:rsidR="00403DF0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F0" w:rsidRPr="005D622F" w:rsidRDefault="00403DF0" w:rsidP="0000338B">
            <w:pPr>
              <w:jc w:val="both"/>
              <w:rPr>
                <w:sz w:val="18"/>
                <w:szCs w:val="18"/>
              </w:rPr>
            </w:pPr>
            <w:r w:rsidRPr="005D622F">
              <w:rPr>
                <w:sz w:val="18"/>
                <w:szCs w:val="18"/>
              </w:rPr>
              <w:t xml:space="preserve">                                            </w:t>
            </w:r>
            <w:r w:rsidR="003809FF">
              <w:rPr>
                <w:sz w:val="18"/>
                <w:szCs w:val="18"/>
              </w:rPr>
              <w:t xml:space="preserve"> </w:t>
            </w:r>
            <w:r w:rsidRPr="005D622F">
              <w:rPr>
                <w:sz w:val="18"/>
                <w:szCs w:val="18"/>
              </w:rPr>
              <w:t xml:space="preserve"> Л.В. М</w:t>
            </w:r>
            <w:bookmarkStart w:id="0" w:name="_GoBack"/>
            <w:bookmarkEnd w:id="0"/>
            <w:r w:rsidRPr="005D622F">
              <w:rPr>
                <w:sz w:val="18"/>
                <w:szCs w:val="18"/>
              </w:rPr>
              <w:t>енякова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>
            <w:pPr>
              <w:jc w:val="both"/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DF0" w:rsidRPr="005D622F" w:rsidRDefault="00403DF0" w:rsidP="0000338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DF0" w:rsidRPr="005D622F" w:rsidRDefault="00403DF0" w:rsidP="0000338B">
            <w:pPr>
              <w:jc w:val="center"/>
            </w:pPr>
          </w:p>
        </w:tc>
      </w:tr>
      <w:tr w:rsidR="00403DF0" w:rsidRPr="005D622F" w:rsidTr="0038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DF0" w:rsidRPr="005D622F" w:rsidRDefault="00E228AA" w:rsidP="007A4733">
            <w:pPr>
              <w:jc w:val="center"/>
              <w:rPr>
                <w:vertAlign w:val="superscript"/>
              </w:rPr>
            </w:pPr>
            <w:r w:rsidRPr="005D622F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       (</w:t>
            </w:r>
            <w:r w:rsidR="007A4733">
              <w:rPr>
                <w:vertAlign w:val="superscript"/>
              </w:rPr>
              <w:t xml:space="preserve">И.О. </w:t>
            </w:r>
            <w:r>
              <w:rPr>
                <w:vertAlign w:val="superscript"/>
              </w:rPr>
              <w:t>Фамилия)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>
            <w:pPr>
              <w:jc w:val="both"/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DF0" w:rsidRPr="005D622F" w:rsidRDefault="00403DF0" w:rsidP="0000338B">
            <w:pPr>
              <w:jc w:val="center"/>
              <w:rPr>
                <w:vertAlign w:val="superscript"/>
              </w:rPr>
            </w:pPr>
            <w:r w:rsidRPr="005D622F">
              <w:rPr>
                <w:vertAlign w:val="superscript"/>
              </w:rPr>
              <w:t>(подпись)</w:t>
            </w:r>
            <w:r w:rsidR="00E228AA">
              <w:rPr>
                <w:vertAlign w:val="superscript"/>
              </w:rPr>
              <w:t xml:space="preserve">        (Фамилия 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DF0" w:rsidRPr="005D622F" w:rsidRDefault="00403DF0" w:rsidP="0000338B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DF0" w:rsidRPr="005D622F" w:rsidRDefault="00E228AA" w:rsidP="0000338B">
            <w:pPr>
              <w:jc w:val="center"/>
              <w:rPr>
                <w:b/>
              </w:rPr>
            </w:pPr>
            <w:r w:rsidRPr="005D622F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       (Фамилия И.О.)</w:t>
            </w:r>
          </w:p>
        </w:tc>
      </w:tr>
    </w:tbl>
    <w:p w:rsidR="0029071D" w:rsidRDefault="0029071D" w:rsidP="00270E5F">
      <w:pPr>
        <w:jc w:val="both"/>
      </w:pPr>
    </w:p>
    <w:p w:rsidR="00C34E37" w:rsidRPr="00B3782E" w:rsidRDefault="00C34E37" w:rsidP="002502A2">
      <w:pPr>
        <w:jc w:val="both"/>
        <w:rPr>
          <w:vertAlign w:val="superscript"/>
        </w:rPr>
      </w:pPr>
    </w:p>
    <w:sectPr w:rsidR="00C34E37" w:rsidRPr="00B3782E" w:rsidSect="00E228AA">
      <w:headerReference w:type="default" r:id="rId8"/>
      <w:pgSz w:w="11906" w:h="16838"/>
      <w:pgMar w:top="794" w:right="567" w:bottom="79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42" w:rsidRDefault="003D6742" w:rsidP="00E228AA">
      <w:r>
        <w:separator/>
      </w:r>
    </w:p>
  </w:endnote>
  <w:endnote w:type="continuationSeparator" w:id="0">
    <w:p w:rsidR="003D6742" w:rsidRDefault="003D6742" w:rsidP="00E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42" w:rsidRDefault="003D6742" w:rsidP="00E228AA">
      <w:r>
        <w:separator/>
      </w:r>
    </w:p>
  </w:footnote>
  <w:footnote w:type="continuationSeparator" w:id="0">
    <w:p w:rsidR="003D6742" w:rsidRDefault="003D6742" w:rsidP="00E2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1188"/>
      <w:docPartObj>
        <w:docPartGallery w:val="Page Numbers (Top of Page)"/>
        <w:docPartUnique/>
      </w:docPartObj>
    </w:sdtPr>
    <w:sdtEndPr/>
    <w:sdtContent>
      <w:p w:rsidR="00E228AA" w:rsidRDefault="00521411">
        <w:pPr>
          <w:pStyle w:val="a6"/>
          <w:jc w:val="center"/>
        </w:pPr>
        <w:r>
          <w:fldChar w:fldCharType="begin"/>
        </w:r>
        <w:r w:rsidR="004A3135">
          <w:instrText xml:space="preserve"> PAGE   \* MERGEFORMAT </w:instrText>
        </w:r>
        <w:r>
          <w:fldChar w:fldCharType="separate"/>
        </w:r>
        <w:r w:rsidR="003809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28AA" w:rsidRDefault="00E228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CCA"/>
    <w:multiLevelType w:val="hybridMultilevel"/>
    <w:tmpl w:val="5E84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0A"/>
    <w:rsid w:val="0001076F"/>
    <w:rsid w:val="00012B88"/>
    <w:rsid w:val="00017311"/>
    <w:rsid w:val="000660BB"/>
    <w:rsid w:val="00093E2A"/>
    <w:rsid w:val="000F7D74"/>
    <w:rsid w:val="00101F7E"/>
    <w:rsid w:val="001312A0"/>
    <w:rsid w:val="001410EC"/>
    <w:rsid w:val="00150C46"/>
    <w:rsid w:val="00151397"/>
    <w:rsid w:val="00152608"/>
    <w:rsid w:val="001664FE"/>
    <w:rsid w:val="001B1B63"/>
    <w:rsid w:val="001C71A0"/>
    <w:rsid w:val="00214709"/>
    <w:rsid w:val="00226294"/>
    <w:rsid w:val="00231B97"/>
    <w:rsid w:val="00242A3B"/>
    <w:rsid w:val="002502A2"/>
    <w:rsid w:val="00270E5F"/>
    <w:rsid w:val="0028254F"/>
    <w:rsid w:val="0029071D"/>
    <w:rsid w:val="00294228"/>
    <w:rsid w:val="002958A9"/>
    <w:rsid w:val="002B348B"/>
    <w:rsid w:val="002C32E5"/>
    <w:rsid w:val="002C59A5"/>
    <w:rsid w:val="002C5B1A"/>
    <w:rsid w:val="003035AB"/>
    <w:rsid w:val="0032672B"/>
    <w:rsid w:val="003356B8"/>
    <w:rsid w:val="00335E22"/>
    <w:rsid w:val="003422C3"/>
    <w:rsid w:val="00347E79"/>
    <w:rsid w:val="0036276B"/>
    <w:rsid w:val="003809FF"/>
    <w:rsid w:val="00386EFB"/>
    <w:rsid w:val="003B0847"/>
    <w:rsid w:val="003B247C"/>
    <w:rsid w:val="003D6742"/>
    <w:rsid w:val="003D6DCD"/>
    <w:rsid w:val="003F5007"/>
    <w:rsid w:val="00403DF0"/>
    <w:rsid w:val="00421A18"/>
    <w:rsid w:val="00481505"/>
    <w:rsid w:val="004969BB"/>
    <w:rsid w:val="004A3135"/>
    <w:rsid w:val="004B13D9"/>
    <w:rsid w:val="004D63EB"/>
    <w:rsid w:val="004E1668"/>
    <w:rsid w:val="004F25C9"/>
    <w:rsid w:val="004F40BA"/>
    <w:rsid w:val="004F4465"/>
    <w:rsid w:val="00521411"/>
    <w:rsid w:val="005347A7"/>
    <w:rsid w:val="00534935"/>
    <w:rsid w:val="005479C5"/>
    <w:rsid w:val="0055481A"/>
    <w:rsid w:val="00557996"/>
    <w:rsid w:val="005749DE"/>
    <w:rsid w:val="00585F57"/>
    <w:rsid w:val="00587B0A"/>
    <w:rsid w:val="00610811"/>
    <w:rsid w:val="00644B00"/>
    <w:rsid w:val="006570E9"/>
    <w:rsid w:val="00680C8A"/>
    <w:rsid w:val="00683626"/>
    <w:rsid w:val="0068380C"/>
    <w:rsid w:val="00693AF8"/>
    <w:rsid w:val="006A45C6"/>
    <w:rsid w:val="006C420B"/>
    <w:rsid w:val="006D685A"/>
    <w:rsid w:val="006F4A7A"/>
    <w:rsid w:val="006F63EE"/>
    <w:rsid w:val="007000B8"/>
    <w:rsid w:val="00751E0F"/>
    <w:rsid w:val="0077296E"/>
    <w:rsid w:val="007830EF"/>
    <w:rsid w:val="007A4733"/>
    <w:rsid w:val="007B3DBE"/>
    <w:rsid w:val="007C30AA"/>
    <w:rsid w:val="007C7148"/>
    <w:rsid w:val="007D1CF4"/>
    <w:rsid w:val="00811F0A"/>
    <w:rsid w:val="008249D1"/>
    <w:rsid w:val="0089684D"/>
    <w:rsid w:val="008D433F"/>
    <w:rsid w:val="009124E9"/>
    <w:rsid w:val="009137BB"/>
    <w:rsid w:val="00935A46"/>
    <w:rsid w:val="0094176D"/>
    <w:rsid w:val="00971E0F"/>
    <w:rsid w:val="009857BA"/>
    <w:rsid w:val="009A2C23"/>
    <w:rsid w:val="009B58FB"/>
    <w:rsid w:val="009E2FF9"/>
    <w:rsid w:val="00A15CAB"/>
    <w:rsid w:val="00A246D7"/>
    <w:rsid w:val="00A442A7"/>
    <w:rsid w:val="00A5274A"/>
    <w:rsid w:val="00A70D3F"/>
    <w:rsid w:val="00A83054"/>
    <w:rsid w:val="00A97B10"/>
    <w:rsid w:val="00AA3B3D"/>
    <w:rsid w:val="00AC0402"/>
    <w:rsid w:val="00AC68F4"/>
    <w:rsid w:val="00AD7402"/>
    <w:rsid w:val="00B3782E"/>
    <w:rsid w:val="00B7374D"/>
    <w:rsid w:val="00B83AAA"/>
    <w:rsid w:val="00BA42C8"/>
    <w:rsid w:val="00BA65BB"/>
    <w:rsid w:val="00BB3F75"/>
    <w:rsid w:val="00BE553C"/>
    <w:rsid w:val="00BF1090"/>
    <w:rsid w:val="00C30AD7"/>
    <w:rsid w:val="00C34E37"/>
    <w:rsid w:val="00C57B10"/>
    <w:rsid w:val="00C924F3"/>
    <w:rsid w:val="00CB0FE9"/>
    <w:rsid w:val="00CB6856"/>
    <w:rsid w:val="00CB7204"/>
    <w:rsid w:val="00CC10EB"/>
    <w:rsid w:val="00CD4660"/>
    <w:rsid w:val="00CD5F8F"/>
    <w:rsid w:val="00CE3F0C"/>
    <w:rsid w:val="00D00F7F"/>
    <w:rsid w:val="00D01CCC"/>
    <w:rsid w:val="00D26B50"/>
    <w:rsid w:val="00D32580"/>
    <w:rsid w:val="00D65AB7"/>
    <w:rsid w:val="00D92644"/>
    <w:rsid w:val="00DA307B"/>
    <w:rsid w:val="00DC150C"/>
    <w:rsid w:val="00E15748"/>
    <w:rsid w:val="00E159DF"/>
    <w:rsid w:val="00E228AA"/>
    <w:rsid w:val="00E37671"/>
    <w:rsid w:val="00E43291"/>
    <w:rsid w:val="00E57849"/>
    <w:rsid w:val="00E85133"/>
    <w:rsid w:val="00EB4C1B"/>
    <w:rsid w:val="00EE50D3"/>
    <w:rsid w:val="00F05848"/>
    <w:rsid w:val="00F1581C"/>
    <w:rsid w:val="00F73CBF"/>
    <w:rsid w:val="00FC00AC"/>
    <w:rsid w:val="00FC761E"/>
    <w:rsid w:val="00FD0AA2"/>
    <w:rsid w:val="00FD2C44"/>
    <w:rsid w:val="00FD5F5E"/>
    <w:rsid w:val="00FE3E01"/>
    <w:rsid w:val="00FF21FF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5DB5D"/>
  <w15:docId w15:val="{4F9D1FE6-89E4-4B25-A294-A5DC39F1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7B0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9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1076F"/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22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8A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22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28AA"/>
    <w:rPr>
      <w:sz w:val="24"/>
      <w:szCs w:val="24"/>
    </w:rPr>
  </w:style>
  <w:style w:type="paragraph" w:customStyle="1" w:styleId="ConsPlusNormal">
    <w:name w:val="ConsPlusNormal"/>
    <w:rsid w:val="00294228"/>
    <w:pPr>
      <w:widowControl w:val="0"/>
      <w:autoSpaceDE w:val="0"/>
      <w:autoSpaceDN w:val="0"/>
    </w:pPr>
    <w:rPr>
      <w:sz w:val="28"/>
    </w:rPr>
  </w:style>
  <w:style w:type="paragraph" w:styleId="aa">
    <w:name w:val="List Paragraph"/>
    <w:basedOn w:val="a"/>
    <w:uiPriority w:val="34"/>
    <w:qFormat/>
    <w:rsid w:val="0029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9515-24D7-4869-9C40-C3AB6C70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48</dc:creator>
  <cp:lastModifiedBy>104</cp:lastModifiedBy>
  <cp:revision>7</cp:revision>
  <cp:lastPrinted>2020-11-10T06:00:00Z</cp:lastPrinted>
  <dcterms:created xsi:type="dcterms:W3CDTF">2020-05-22T00:33:00Z</dcterms:created>
  <dcterms:modified xsi:type="dcterms:W3CDTF">2021-02-25T03:51:00Z</dcterms:modified>
</cp:coreProperties>
</file>