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0F" w:rsidRPr="0055750F" w:rsidRDefault="0055750F" w:rsidP="0055750F">
      <w:pPr>
        <w:pStyle w:val="Default"/>
        <w:widowControl w:val="0"/>
        <w:spacing w:before="120" w:after="480"/>
        <w:jc w:val="center"/>
        <w:rPr>
          <w:b/>
          <w:color w:val="auto"/>
          <w:spacing w:val="-6"/>
          <w:sz w:val="28"/>
          <w:szCs w:val="28"/>
        </w:rPr>
      </w:pPr>
      <w:r w:rsidRPr="0055750F">
        <w:rPr>
          <w:b/>
          <w:color w:val="auto"/>
          <w:spacing w:val="-6"/>
          <w:sz w:val="28"/>
          <w:szCs w:val="28"/>
        </w:rPr>
        <w:t>П</w:t>
      </w:r>
      <w:r w:rsidRPr="0055750F">
        <w:rPr>
          <w:b/>
          <w:color w:val="auto"/>
          <w:spacing w:val="-6"/>
          <w:sz w:val="28"/>
          <w:szCs w:val="28"/>
        </w:rPr>
        <w:t xml:space="preserve">еречень </w:t>
      </w:r>
      <w:r w:rsidRPr="0055750F">
        <w:rPr>
          <w:b/>
          <w:bCs/>
          <w:color w:val="auto"/>
          <w:spacing w:val="-6"/>
          <w:sz w:val="28"/>
          <w:szCs w:val="28"/>
        </w:rPr>
        <w:t>оснований для отказа в</w:t>
      </w:r>
      <w:bookmarkStart w:id="0" w:name="_GoBack"/>
      <w:bookmarkEnd w:id="0"/>
      <w:r w:rsidRPr="0055750F">
        <w:rPr>
          <w:b/>
          <w:bCs/>
          <w:color w:val="auto"/>
          <w:spacing w:val="-6"/>
          <w:sz w:val="28"/>
          <w:szCs w:val="28"/>
        </w:rPr>
        <w:t xml:space="preserve"> приеме</w:t>
      </w:r>
      <w:r w:rsidRPr="0055750F">
        <w:rPr>
          <w:b/>
          <w:color w:val="auto"/>
          <w:spacing w:val="-6"/>
          <w:sz w:val="28"/>
          <w:szCs w:val="28"/>
        </w:rPr>
        <w:t xml:space="preserve"> документов, необходимых для предоставления государственной услуги</w:t>
      </w:r>
    </w:p>
    <w:p w:rsidR="0055750F" w:rsidRPr="00944B03" w:rsidRDefault="0055750F" w:rsidP="0055750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Основаниями для отказа в приеме документов для предоставления государственной услуги являются:</w:t>
      </w:r>
    </w:p>
    <w:p w:rsidR="0055750F" w:rsidRDefault="0055750F" w:rsidP="0055750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sz w:val="28"/>
          <w:szCs w:val="28"/>
        </w:rPr>
        <w:t xml:space="preserve">1) </w:t>
      </w:r>
      <w:r w:rsidRPr="00944B03">
        <w:rPr>
          <w:color w:val="auto"/>
          <w:sz w:val="28"/>
          <w:szCs w:val="28"/>
        </w:rPr>
        <w:t xml:space="preserve">заявителем представлен неполный комплект документов, необходимых для предоставления государственной услуги; </w:t>
      </w:r>
    </w:p>
    <w:p w:rsidR="0055750F" w:rsidRPr="00944B03" w:rsidRDefault="0055750F" w:rsidP="0055750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2) некорректно заполнено </w:t>
      </w:r>
      <w:r w:rsidRPr="00944B03">
        <w:rPr>
          <w:sz w:val="28"/>
          <w:szCs w:val="28"/>
        </w:rPr>
        <w:t>Заявление и представленные документы, в</w:t>
      </w:r>
      <w:r>
        <w:rPr>
          <w:sz w:val="28"/>
          <w:szCs w:val="28"/>
        </w:rPr>
        <w:t> </w:t>
      </w:r>
      <w:r w:rsidRPr="00944B03">
        <w:rPr>
          <w:sz w:val="28"/>
          <w:szCs w:val="28"/>
        </w:rPr>
        <w:t>том числе при представлении документов в электронном виде</w:t>
      </w:r>
      <w:r w:rsidRPr="00944B03">
        <w:rPr>
          <w:color w:val="auto"/>
          <w:sz w:val="28"/>
          <w:szCs w:val="28"/>
        </w:rPr>
        <w:t xml:space="preserve"> на ЕПГУ</w:t>
      </w:r>
      <w:r w:rsidRPr="00944B03">
        <w:rPr>
          <w:sz w:val="28"/>
          <w:szCs w:val="28"/>
        </w:rPr>
        <w:t>:</w:t>
      </w:r>
    </w:p>
    <w:p w:rsidR="0055750F" w:rsidRPr="00944B03" w:rsidRDefault="0055750F" w:rsidP="0055750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отсутствие заполнения, недостоверное, неполное либо неправильное, несоответствующее требованиям, установленным нормативными правовыми актами Российской Федерации, локальными нормативными актами Организации и настоящим административным регламентом; </w:t>
      </w:r>
    </w:p>
    <w:p w:rsidR="0055750F" w:rsidRPr="00944B03" w:rsidRDefault="0055750F" w:rsidP="0055750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электронные документы представлены в форматах, не предусмотренных настоящим административным регламентом;</w:t>
      </w:r>
    </w:p>
    <w:p w:rsidR="0055750F" w:rsidRPr="00944B03" w:rsidRDefault="0055750F" w:rsidP="0055750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нарушены требования к сканированию представляемых документов, предусмотренные настоящим административным регламентом;</w:t>
      </w:r>
    </w:p>
    <w:p w:rsidR="0055750F" w:rsidRPr="00944B03" w:rsidRDefault="0055750F" w:rsidP="0055750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3) подача Заявления и иных документов в электронной форме, подписанных с использованием электронной подписи (далее – ЭП), не принадлежащей заявителю или представителю заявителя; </w:t>
      </w:r>
    </w:p>
    <w:p w:rsidR="0055750F" w:rsidRPr="00944B03" w:rsidRDefault="0055750F" w:rsidP="0055750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4)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5750F" w:rsidRPr="008F6E90" w:rsidRDefault="0055750F" w:rsidP="0055750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5) поступление Заявления, аналогичного ранее зарегистрированному Заявлению, срок предоставления государственной услуги по которому не истек на момент поступления такого </w:t>
      </w:r>
      <w:r>
        <w:rPr>
          <w:color w:val="auto"/>
          <w:sz w:val="28"/>
          <w:szCs w:val="28"/>
        </w:rPr>
        <w:t>Заявления;</w:t>
      </w:r>
    </w:p>
    <w:p w:rsidR="0055750F" w:rsidRDefault="0055750F" w:rsidP="0055750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>сообщается о недопустимости злоупотребления правом</w:t>
      </w:r>
      <w:r>
        <w:rPr>
          <w:sz w:val="28"/>
          <w:szCs w:val="28"/>
        </w:rPr>
        <w:t>.</w:t>
      </w:r>
    </w:p>
    <w:p w:rsidR="0055750F" w:rsidRPr="00C24EE3" w:rsidRDefault="0055750F" w:rsidP="0055750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0426B">
        <w:rPr>
          <w:sz w:val="28"/>
          <w:szCs w:val="28"/>
        </w:rPr>
        <w:t>В случае наличия оснований, предусмотренных пунктом 2.7.1. настоящей главы, работником приемной комиссии Организации заявителю сообщается об отказе в приеме документов с указанием причин отказа в срок не позднее трех дней с момента получения от заявителя (представителя заявителя) документов.</w:t>
      </w:r>
      <w:r w:rsidRPr="00C24EE3">
        <w:rPr>
          <w:sz w:val="28"/>
          <w:szCs w:val="28"/>
        </w:rPr>
        <w:t xml:space="preserve"> </w:t>
      </w:r>
    </w:p>
    <w:p w:rsidR="0055750F" w:rsidRPr="00944B03" w:rsidRDefault="0055750F" w:rsidP="0055750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55750F" w:rsidRPr="00944B03" w:rsidRDefault="0055750F" w:rsidP="0055750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В случае принятия решения об отказе в приеме документов, необходимых для предоставления государственной услуги, специалисты приемной комиссии Организации письменно уведомляют заявителя с объяснением причин отказа:</w:t>
      </w:r>
    </w:p>
    <w:p w:rsidR="0055750F" w:rsidRPr="00944B03" w:rsidRDefault="0055750F" w:rsidP="0055750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1) при обращении через ЕПГУ решение об отказе в приеме документов, необходимых для предоставления государственной услуги, оформляется </w:t>
      </w:r>
      <w:r w:rsidRPr="00944B03">
        <w:rPr>
          <w:sz w:val="28"/>
          <w:szCs w:val="28"/>
        </w:rPr>
        <w:lastRenderedPageBreak/>
        <w:t xml:space="preserve">по форме, приведенной в </w:t>
      </w:r>
      <w:r w:rsidRPr="00637E69">
        <w:rPr>
          <w:sz w:val="28"/>
          <w:szCs w:val="28"/>
        </w:rPr>
        <w:t>приложении № 3</w:t>
      </w:r>
      <w:r w:rsidRPr="00944B03">
        <w:rPr>
          <w:sz w:val="28"/>
          <w:szCs w:val="28"/>
        </w:rPr>
        <w:t xml:space="preserve"> к настоящему административному регламенту, в виде электронного документа направляется в личный кабинет заявителя на ЕПГУ не позднее трех рабочих дней, следующих за днем подачи Заявления. </w:t>
      </w:r>
    </w:p>
    <w:p w:rsidR="0055750F" w:rsidRPr="00944B03" w:rsidRDefault="0055750F" w:rsidP="0055750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2) выдача решения об отказе в приеме документов, необходимых для предоставления государственной услуги, в случае обращения заявителя в Организацию в иных формах, предусмотренных законодательством Российской Федерации, устанавливается локальным нормативным актом Организации, который размещается на официальном сайте Организации.</w:t>
      </w:r>
    </w:p>
    <w:p w:rsidR="0055750F" w:rsidRPr="00944B03" w:rsidRDefault="0055750F" w:rsidP="0055750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в Организацию за предоставлением государственной услуги. </w:t>
      </w:r>
    </w:p>
    <w:p w:rsidR="00CE5D9D" w:rsidRDefault="00CE5D9D"/>
    <w:sectPr w:rsidR="00CE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0F"/>
    <w:rsid w:val="00513338"/>
    <w:rsid w:val="0055750F"/>
    <w:rsid w:val="00C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353D-E005-4FC5-93AF-EBB5E9E2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50F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NMironenko</cp:lastModifiedBy>
  <cp:revision>1</cp:revision>
  <dcterms:created xsi:type="dcterms:W3CDTF">2022-06-28T08:48:00Z</dcterms:created>
  <dcterms:modified xsi:type="dcterms:W3CDTF">2022-06-28T08:49:00Z</dcterms:modified>
</cp:coreProperties>
</file>