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2B" w:rsidRPr="00ED5C6F" w:rsidRDefault="00A5302B" w:rsidP="00A5302B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pple-style-span"/>
          <w:b/>
          <w:bCs/>
          <w:sz w:val="28"/>
          <w:szCs w:val="28"/>
        </w:rPr>
      </w:pPr>
      <w:r w:rsidRPr="00ED5C6F">
        <w:rPr>
          <w:rStyle w:val="apple-style-span"/>
          <w:b/>
          <w:bCs/>
          <w:sz w:val="28"/>
          <w:szCs w:val="28"/>
        </w:rPr>
        <w:t>Информация</w:t>
      </w:r>
    </w:p>
    <w:p w:rsidR="00A5302B" w:rsidRPr="00ED5C6F" w:rsidRDefault="00A5302B" w:rsidP="00A5302B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ED5C6F">
        <w:rPr>
          <w:rStyle w:val="apple-style-span"/>
          <w:b/>
          <w:bCs/>
          <w:sz w:val="28"/>
          <w:szCs w:val="28"/>
        </w:rPr>
        <w:t>о возможности приема документов на обучение в электронном виде</w:t>
      </w:r>
    </w:p>
    <w:p w:rsidR="00A5302B" w:rsidRDefault="00A5302B" w:rsidP="00A5302B">
      <w:pPr>
        <w:jc w:val="both"/>
      </w:pPr>
    </w:p>
    <w:p w:rsidR="00A5302B" w:rsidRDefault="00A5302B" w:rsidP="00A5302B">
      <w:pPr>
        <w:pStyle w:val="a3"/>
        <w:ind w:left="0" w:firstLine="709"/>
        <w:jc w:val="both"/>
      </w:pPr>
    </w:p>
    <w:p w:rsidR="00A5302B" w:rsidRPr="0007101F" w:rsidRDefault="00A5302B" w:rsidP="00A5302B">
      <w:pPr>
        <w:pStyle w:val="a3"/>
        <w:ind w:left="0" w:firstLine="709"/>
        <w:jc w:val="both"/>
      </w:pPr>
      <w:r w:rsidRPr="0007101F">
        <w:t>Поступающие вправе направить/представить заявление о приеме с приложением необходимых документов одним из следующих способов:</w:t>
      </w:r>
    </w:p>
    <w:p w:rsidR="00A5302B" w:rsidRPr="0007101F" w:rsidRDefault="00A5302B" w:rsidP="00A530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7101F">
        <w:t>Лично в приемную комиссию КГА ПОУ ХТК;</w:t>
      </w:r>
    </w:p>
    <w:p w:rsidR="00A5302B" w:rsidRPr="00A5302B" w:rsidRDefault="00A5302B" w:rsidP="00A530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5302B">
        <w:t xml:space="preserve">На Едином портале государственных и муниципальных услуг </w:t>
      </w:r>
      <w:hyperlink r:id="rId8" w:history="1">
        <w:r w:rsidRPr="009C779D">
          <w:rPr>
            <w:rStyle w:val="a4"/>
          </w:rPr>
          <w:t>https://www.gosuslugi.ru</w:t>
        </w:r>
      </w:hyperlink>
      <w:r>
        <w:t xml:space="preserve"> </w:t>
      </w:r>
      <w:r w:rsidRPr="00A5302B">
        <w:t>с использованием автоматизированной информационной системы «Зачисление в ПОО» в электронном формате.</w:t>
      </w:r>
    </w:p>
    <w:p w:rsidR="00A5302B" w:rsidRPr="0007101F" w:rsidRDefault="00A5302B" w:rsidP="00A530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7101F">
        <w:t>Через операторов почтовой связи общего пользования (по почте) по адресу: 680000, Хабаровский край, город Хабаровск, улица Московская, дом 6, указав получателя «Приемная комиссия» заказным письмом с уведомлением о вручении и описью вложенных документов;</w:t>
      </w:r>
    </w:p>
    <w:p w:rsidR="00A5302B" w:rsidRPr="0007101F" w:rsidRDefault="00A5302B" w:rsidP="00A530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7101F"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организации </w:t>
      </w:r>
      <w:hyperlink r:id="rId9" w:history="1">
        <w:r w:rsidRPr="0007101F">
          <w:rPr>
            <w:rStyle w:val="a4"/>
          </w:rPr>
          <w:t>xtk.priem@khtk27.ru</w:t>
        </w:r>
      </w:hyperlink>
      <w:r w:rsidRPr="0007101F">
        <w:t xml:space="preserve">, в соответствии с Федеральным законом от 06.04.2011 № 63-ФЗ «Об электронной подписи», Федеральным законом от 27 июля 2006 г. № 149-ФЗ «Об информации, информационных технологиях и защите информации», Федеральным законом от 07.07.2003 № 126-ФЗ «О связи». </w:t>
      </w:r>
    </w:p>
    <w:p w:rsidR="00A5302B" w:rsidRPr="0007101F" w:rsidRDefault="00A5302B" w:rsidP="00A5302B">
      <w:pPr>
        <w:ind w:firstLine="709"/>
        <w:contextualSpacing/>
        <w:jc w:val="both"/>
      </w:pPr>
      <w:r w:rsidRPr="0007101F">
        <w:t>При направлении документов поступающий к заявлению о приеме прилагает ксерокопии документов, удостоверяющих его личность и гражданство, документа об образовании и (или) документа об образовании и о квалификации, а также иных документов, предусмотренных Правилами приема.</w:t>
      </w:r>
    </w:p>
    <w:p w:rsidR="00A5302B" w:rsidRPr="0007101F" w:rsidRDefault="00A5302B" w:rsidP="00A5302B">
      <w:pPr>
        <w:ind w:firstLine="708"/>
        <w:contextualSpacing/>
        <w:jc w:val="both"/>
      </w:pPr>
      <w:r w:rsidRPr="0007101F">
        <w:t>Документы, направляемые по почте, высылают почтовым отправлением с уведомлением и описью вложения. Опись вложения является основанием подтверждения перечня документов, передаваемых в приемную комиссию поступающим. Уведомление о получении посылки с перечнем документов соответствующим описи является основанием подтверждения приема документов поступающего. Документы, направленные по почте, принимаются при их поступлении в КГА ПОУ ХТК не позднее сроков, установленных пунктом 4.1 Правил</w:t>
      </w:r>
      <w:r>
        <w:t xml:space="preserve"> приема</w:t>
      </w:r>
      <w:r w:rsidRPr="0007101F">
        <w:t>.</w:t>
      </w:r>
    </w:p>
    <w:p w:rsidR="00A5302B" w:rsidRPr="0007101F" w:rsidRDefault="00A5302B" w:rsidP="00A5302B">
      <w:pPr>
        <w:ind w:firstLine="709"/>
        <w:contextualSpacing/>
        <w:jc w:val="both"/>
      </w:pPr>
      <w:r w:rsidRPr="0007101F">
        <w:t>При личном предоставлении оригинала документов поступающим допускается заверение их ксерокопии КГА ПОУ ХТК.</w:t>
      </w:r>
    </w:p>
    <w:p w:rsidR="00A5302B" w:rsidRPr="0007101F" w:rsidRDefault="00A5302B" w:rsidP="00A5302B">
      <w:pPr>
        <w:ind w:firstLine="709"/>
        <w:jc w:val="both"/>
      </w:pPr>
      <w:r w:rsidRPr="0007101F">
        <w:t>Взаимодействие с поступающими при подаче ими заявления о приеме через операторов почтовой связи общего пользования, включая возврат заявления о приеме в связи с предоставлением неполного комплекта документов, документов, содержащих недостоверные сведения, подачу поступающими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технологий.</w:t>
      </w:r>
    </w:p>
    <w:p w:rsidR="00A5302B" w:rsidRPr="0007101F" w:rsidRDefault="00A5302B" w:rsidP="00A5302B">
      <w:pPr>
        <w:ind w:firstLine="708"/>
        <w:contextualSpacing/>
        <w:jc w:val="both"/>
      </w:pPr>
      <w:r w:rsidRPr="0007101F">
        <w:lastRenderedPageBreak/>
        <w:t>Взаимодействие с поступающими при подаче ими заявления о приеме посредством электронной почты КГА ПОУ ХТК, включая возврат заявления о приеме в связи с предоставлением неполного комплекта документов, документов, содержащих недостоверные сведения, подачу поступающими уведомления о намерении обучаться, осуществляется с использованием указанной электронной почты.</w:t>
      </w:r>
    </w:p>
    <w:p w:rsidR="00CE5D9D" w:rsidRDefault="00CE5D9D"/>
    <w:p w:rsidR="00A5302B" w:rsidRDefault="00A4316B">
      <w:pPr>
        <w:rPr>
          <w:b/>
          <w:i/>
          <w:color w:val="FF0000"/>
          <w:u w:val="single"/>
        </w:rPr>
      </w:pPr>
      <w:r w:rsidRPr="00A4316B">
        <w:rPr>
          <w:b/>
          <w:color w:val="FF0000"/>
          <w:u w:val="single"/>
        </w:rPr>
        <w:t>ВАЖНО</w:t>
      </w:r>
      <w:r w:rsidRPr="00A4316B">
        <w:rPr>
          <w:b/>
          <w:i/>
          <w:color w:val="FF0000"/>
          <w:u w:val="single"/>
        </w:rPr>
        <w:t xml:space="preserve">! </w:t>
      </w:r>
    </w:p>
    <w:p w:rsidR="00A4316B" w:rsidRPr="00A4316B" w:rsidRDefault="00A4316B">
      <w:pPr>
        <w:rPr>
          <w:b/>
          <w:i/>
          <w:color w:val="FF0000"/>
          <w:u w:val="single"/>
        </w:rPr>
      </w:pPr>
    </w:p>
    <w:p w:rsidR="00A5302B" w:rsidRDefault="00A5302B" w:rsidP="00A4316B">
      <w:pPr>
        <w:jc w:val="both"/>
      </w:pPr>
      <w:r>
        <w:t xml:space="preserve">Сроки приема документов по очной форме обучения </w:t>
      </w:r>
      <w:r w:rsidRPr="00A5302B">
        <w:rPr>
          <w:b/>
        </w:rPr>
        <w:t>с 20 июня по 15 августа 2022 года</w:t>
      </w:r>
      <w:r>
        <w:t>, за исключением специальностей, требующих прохождения вступительного испытания</w:t>
      </w:r>
      <w:r>
        <w:rPr>
          <w:rStyle w:val="a8"/>
        </w:rPr>
        <w:footnoteReference w:id="1"/>
      </w:r>
      <w:r>
        <w:t xml:space="preserve"> – сроки </w:t>
      </w:r>
      <w:r w:rsidR="00A4316B">
        <w:t>по</w:t>
      </w:r>
      <w:bookmarkStart w:id="0" w:name="_GoBack"/>
      <w:bookmarkEnd w:id="0"/>
      <w:r>
        <w:t xml:space="preserve">дачи документов для этих специальностей – </w:t>
      </w:r>
      <w:r w:rsidRPr="00A5302B">
        <w:rPr>
          <w:b/>
          <w:color w:val="FF0000"/>
        </w:rPr>
        <w:t>с 20 июня по 10 августа 2022</w:t>
      </w:r>
    </w:p>
    <w:sectPr w:rsidR="00A5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FE" w:rsidRDefault="00E605FE" w:rsidP="00A5302B">
      <w:r>
        <w:separator/>
      </w:r>
    </w:p>
  </w:endnote>
  <w:endnote w:type="continuationSeparator" w:id="0">
    <w:p w:rsidR="00E605FE" w:rsidRDefault="00E605FE" w:rsidP="00A5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FE" w:rsidRDefault="00E605FE" w:rsidP="00A5302B">
      <w:r>
        <w:separator/>
      </w:r>
    </w:p>
  </w:footnote>
  <w:footnote w:type="continuationSeparator" w:id="0">
    <w:p w:rsidR="00E605FE" w:rsidRDefault="00E605FE" w:rsidP="00A5302B">
      <w:r>
        <w:continuationSeparator/>
      </w:r>
    </w:p>
  </w:footnote>
  <w:footnote w:id="1">
    <w:p w:rsidR="00A5302B" w:rsidRDefault="00A5302B">
      <w:pPr>
        <w:pStyle w:val="a6"/>
      </w:pPr>
      <w:r>
        <w:rPr>
          <w:rStyle w:val="a8"/>
        </w:rPr>
        <w:footnoteRef/>
      </w:r>
      <w:r>
        <w:t xml:space="preserve"> Конструирование, моделирование и технология швейных изделий; Технология эстетических услуг; Технология парикмахерского искусства; Дизайн (по отраслям).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5E52"/>
    <w:multiLevelType w:val="hybridMultilevel"/>
    <w:tmpl w:val="8AE2A438"/>
    <w:lvl w:ilvl="0" w:tplc="3D705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DB17A5"/>
    <w:multiLevelType w:val="hybridMultilevel"/>
    <w:tmpl w:val="B07AC002"/>
    <w:lvl w:ilvl="0" w:tplc="5E80CC8C">
      <w:start w:val="1"/>
      <w:numFmt w:val="decimal"/>
      <w:lvlText w:val="4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8AC1783"/>
    <w:multiLevelType w:val="hybridMultilevel"/>
    <w:tmpl w:val="4CB2D488"/>
    <w:lvl w:ilvl="0" w:tplc="2DA20A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2B"/>
    <w:rsid w:val="00513338"/>
    <w:rsid w:val="00A4316B"/>
    <w:rsid w:val="00A5302B"/>
    <w:rsid w:val="00CE5D9D"/>
    <w:rsid w:val="00E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FD963-4971-4A32-AD41-43EE9D2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2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02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5302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A5302B"/>
  </w:style>
  <w:style w:type="paragraph" w:styleId="a6">
    <w:name w:val="footnote text"/>
    <w:basedOn w:val="a"/>
    <w:link w:val="a7"/>
    <w:uiPriority w:val="99"/>
    <w:semiHidden/>
    <w:unhideWhenUsed/>
    <w:rsid w:val="00A5302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302B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53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tk.priem@khtk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F5DF-DEB8-4290-BCDD-D0C841DF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NMironenko</dc:creator>
  <cp:keywords/>
  <dc:description/>
  <cp:lastModifiedBy>NMironenko</cp:lastModifiedBy>
  <cp:revision>2</cp:revision>
  <dcterms:created xsi:type="dcterms:W3CDTF">2022-06-28T07:18:00Z</dcterms:created>
  <dcterms:modified xsi:type="dcterms:W3CDTF">2022-06-28T07:27:00Z</dcterms:modified>
</cp:coreProperties>
</file>