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3D" w:rsidRPr="0045453D" w:rsidRDefault="0045453D" w:rsidP="0045453D">
      <w:pPr>
        <w:spacing w:after="30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4545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Самозанятые</w:t>
      </w:r>
      <w:proofErr w:type="spellEnd"/>
      <w:r w:rsidRPr="004545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граждане, вставшие на учет в налоговых органах, освобождаются от уплаты НДФЛ на два года</w:t>
      </w:r>
    </w:p>
    <w:p w:rsidR="0045453D" w:rsidRPr="0045453D" w:rsidRDefault="0045453D" w:rsidP="0045453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публикации: 27.02.2017 07:21 (архив)</w:t>
      </w:r>
    </w:p>
    <w:p w:rsidR="0045453D" w:rsidRPr="0045453D" w:rsidRDefault="0045453D" w:rsidP="0045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4545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30.11.2016 № 401-ФЗ</w:t>
        </w:r>
      </w:hyperlink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внесены изменения в отношении </w:t>
      </w:r>
      <w:proofErr w:type="spellStart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 Статьи 83 и 217 </w:t>
      </w:r>
      <w:hyperlink r:id="rId5" w:history="1">
        <w:r w:rsidRPr="004545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Налогового кодекса Российской Федерации</w:t>
        </w:r>
      </w:hyperlink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дополнены новыми пунктами, которые определяют понятие, порядок постановки и уплаты налогов с доходов физических лиц в отношении </w:t>
      </w:r>
      <w:proofErr w:type="spellStart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45453D" w:rsidRPr="0045453D" w:rsidRDefault="0045453D" w:rsidP="0045453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</w:t>
      </w:r>
      <w:proofErr w:type="spellStart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не являются индивидуальными предпринимателями и не могут привлекать наемных работников. Они самостоятельно организуют свой трудовой процесс и несут ответственность за его результаты. Доходы </w:t>
      </w:r>
      <w:proofErr w:type="spellStart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складываются из прибыли, полученной от использования капитала и выручки от основного вида деятельности.</w:t>
      </w:r>
    </w:p>
    <w:p w:rsidR="0045453D" w:rsidRPr="0045453D" w:rsidRDefault="0045453D" w:rsidP="0045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принятым поправкам в НК РФ, </w:t>
      </w:r>
      <w:proofErr w:type="spellStart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оказывающим услуги физическому лицу для личных, домашних и (или) иных подобных нужд, необходимо встать на учет в налоговом органе по месту жительства (месту пребывания - при отсутствии у физического лица места жительства на территории Российской Федерации) этого физического лица на основании представляемого им в налоговый орган соответствующего уведомления об осуществлении такой деятельности. Исключение составляют иностранные граждане, осуществляющие трудовую деятельность по найму физических лиц (</w:t>
      </w:r>
      <w:hyperlink r:id="rId6" w:history="1">
        <w:r w:rsidRPr="004545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227.1 НК РФ</w:t>
        </w:r>
      </w:hyperlink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453D" w:rsidRPr="0045453D" w:rsidRDefault="0045453D" w:rsidP="0045453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могут подать уведомление лично, либо через представителя или направить по почте заказным письмом. Также уведомление может быть передано в электронной форме через Интернет, но в этом случае оно должно быть заверено усиленной квалифицированной подписью (ЭЦП).</w:t>
      </w:r>
    </w:p>
    <w:p w:rsidR="0045453D" w:rsidRPr="0045453D" w:rsidRDefault="0045453D" w:rsidP="0045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форма Уведомления и порядок ее заполнения размещены на официальном сайте ФНС России: </w:t>
      </w:r>
      <w:hyperlink r:id="rId7" w:history="1">
        <w:r w:rsidRPr="004545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Главная страница</w:t>
        </w:r>
      </w:hyperlink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hyperlink r:id="rId8" w:history="1">
        <w:r w:rsidRPr="004545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Учет организаций и физических лиц </w:t>
        </w:r>
      </w:hyperlink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/ </w:t>
      </w:r>
      <w:hyperlink r:id="rId9" w:history="1">
        <w:r w:rsidRPr="004545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Учёт физических лиц</w:t>
        </w:r>
      </w:hyperlink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5453D" w:rsidRPr="0045453D" w:rsidRDefault="0045453D" w:rsidP="0045453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налоговые органы не выдают и не направляют уведомления о постановке на учет (снятии с учета). По просьбе физического лица на представленной им копии уведомления проставляется отметка о его приеме и дата.</w:t>
      </w:r>
    </w:p>
    <w:p w:rsidR="0045453D" w:rsidRPr="0045453D" w:rsidRDefault="0045453D" w:rsidP="004545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10" w:history="1">
        <w:r w:rsidRPr="004545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70 ст. 217 НК РФ</w:t>
        </w:r>
      </w:hyperlink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 января 2017 года освобождены от обложения НДФЛ до 2019 года доходы физлиц, не являющихся индивидуальными предпринимателями, которые оказывают следующие услуги другим гражданам:</w:t>
      </w:r>
    </w:p>
    <w:p w:rsidR="0045453D" w:rsidRPr="0045453D" w:rsidRDefault="0045453D" w:rsidP="0045453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присмотру и уходу за детьми, больными лицами, лицами, достигшими возраста 80 лет, а также за иными лицами, нуждающимися в постоянном постороннем уходе по заключению медицинской организации;</w:t>
      </w:r>
    </w:p>
    <w:p w:rsidR="0045453D" w:rsidRPr="0045453D" w:rsidRDefault="0045453D" w:rsidP="0045453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репетиторству;</w:t>
      </w:r>
    </w:p>
    <w:p w:rsidR="0045453D" w:rsidRPr="0045453D" w:rsidRDefault="0045453D" w:rsidP="0045453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уборке жилых помещений, ведению домашнего хозяйства.</w:t>
      </w:r>
    </w:p>
    <w:p w:rsidR="0045453D" w:rsidRPr="0045453D" w:rsidRDefault="0045453D" w:rsidP="0045453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данная льгота распространяется только на тех </w:t>
      </w:r>
      <w:proofErr w:type="spellStart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которые уведомили налоговые органы о своей деятельности и не привлекали наемных работников для оказания услуг.</w:t>
      </w:r>
    </w:p>
    <w:p w:rsidR="0045453D" w:rsidRPr="0045453D" w:rsidRDefault="0045453D" w:rsidP="0045453D">
      <w:pPr>
        <w:shd w:val="clear" w:color="auto" w:fill="FFFFFF"/>
        <w:spacing w:after="3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законом субъекта РФ могут быть установлены и другие виды услуг для личных, домашних или иных подобных нужд, доходы от оказания которых освобождаются от НДФЛ.</w:t>
      </w:r>
    </w:p>
    <w:p w:rsidR="0045453D" w:rsidRDefault="0045453D" w:rsidP="0045453D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proofErr w:type="spellStart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которые поставлены на налоговый учет, не облагаются взносами во внебюджетные фонды  (</w:t>
      </w:r>
      <w:hyperlink r:id="rId11" w:history="1">
        <w:r w:rsidRPr="0045453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пп.3 п. 3 ст. 422 НК РФ</w:t>
        </w:r>
      </w:hyperlink>
      <w:r w:rsidRPr="004545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5453D" w:rsidRPr="0045453D" w:rsidRDefault="0045453D" w:rsidP="0045453D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с сайта Федеральной налоговой службы </w:t>
      </w:r>
      <w:hyperlink r:id="rId12" w:history="1">
        <w:r>
          <w:rPr>
            <w:rStyle w:val="a4"/>
          </w:rPr>
          <w:t>https://www.nalog.ru/rn27/news/tax_doc_news/6676675/</w:t>
        </w:r>
      </w:hyperlink>
    </w:p>
    <w:p w:rsidR="00242FDD" w:rsidRPr="0045453D" w:rsidRDefault="0045453D" w:rsidP="004545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2FDD" w:rsidRPr="00454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3D"/>
    <w:rsid w:val="0045453D"/>
    <w:rsid w:val="00910E00"/>
    <w:rsid w:val="0099101B"/>
    <w:rsid w:val="00AC7FD6"/>
    <w:rsid w:val="00C2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4CDB"/>
  <w15:chartTrackingRefBased/>
  <w15:docId w15:val="{641153DB-8CED-4F76-9F6A-7EDE14B7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45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6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4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26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7/related_activities/accountin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27/" TargetMode="External"/><Relationship Id="rId12" Type="http://schemas.openxmlformats.org/officeDocument/2006/relationships/hyperlink" Target="https://www.nalog.ru/rn27/news/tax_doc_news/667667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" TargetMode="External"/><Relationship Id="rId11" Type="http://schemas.openxmlformats.org/officeDocument/2006/relationships/hyperlink" Target="http://nalog.garant.ru/fns/nk/" TargetMode="External"/><Relationship Id="rId5" Type="http://schemas.openxmlformats.org/officeDocument/2006/relationships/hyperlink" Target="http://nalog.garant.ru/fns/nk/" TargetMode="External"/><Relationship Id="rId10" Type="http://schemas.openxmlformats.org/officeDocument/2006/relationships/hyperlink" Target="http://nalog.garant.ru/fns/nk/" TargetMode="External"/><Relationship Id="rId4" Type="http://schemas.openxmlformats.org/officeDocument/2006/relationships/hyperlink" Target="http://www.consultant.ru/document/cons_doc_LAW_207915/" TargetMode="External"/><Relationship Id="rId9" Type="http://schemas.openxmlformats.org/officeDocument/2006/relationships/hyperlink" Target="https://www.nalog.ru/rn27/related_activities/accounting/recording_individua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Прием</cp:lastModifiedBy>
  <cp:revision>1</cp:revision>
  <dcterms:created xsi:type="dcterms:W3CDTF">2020-06-10T01:35:00Z</dcterms:created>
  <dcterms:modified xsi:type="dcterms:W3CDTF">2020-06-10T01:37:00Z</dcterms:modified>
</cp:coreProperties>
</file>