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20" w:rsidRDefault="00470F20" w:rsidP="00470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Памятка по постановке целей занятия</w:t>
      </w:r>
    </w:p>
    <w:p w:rsidR="00E10CFD" w:rsidRPr="00470F20" w:rsidRDefault="00E10CFD" w:rsidP="00470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69EF" w:rsidRPr="00FC69EF" w:rsidRDefault="00FC69EF" w:rsidP="00FC6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четкого выражения целей лучше использовать глагольные </w:t>
      </w:r>
      <w:proofErr w:type="gramStart"/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gramEnd"/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</w:t>
      </w:r>
      <w:r w:rsidR="00470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показывают</w:t>
      </w:r>
      <w:r w:rsidR="00470F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завершенность действия обучающегося.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влияние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</w:t>
      </w:r>
    </w:p>
    <w:p w:rsidR="00FC69EF" w:rsidRPr="00FC69EF" w:rsidRDefault="00FC69EF" w:rsidP="00FC69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9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Продемонстрировать</w:t>
      </w:r>
    </w:p>
    <w:p w:rsidR="00FC69EF" w:rsidRPr="00FC69EF" w:rsidRDefault="00FC69EF" w:rsidP="00FC69E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bdr w:val="none" w:sz="0" w:space="0" w:color="auto" w:frame="1"/>
        </w:rPr>
      </w:pPr>
    </w:p>
    <w:p w:rsidR="00FC69EF" w:rsidRPr="00FC69EF" w:rsidRDefault="00FC69EF" w:rsidP="00FC69E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bdr w:val="none" w:sz="0" w:space="0" w:color="auto" w:frame="1"/>
        </w:rPr>
      </w:pPr>
      <w:r w:rsidRPr="00FC69EF">
        <w:rPr>
          <w:rStyle w:val="a4"/>
          <w:color w:val="111111"/>
          <w:bdr w:val="none" w:sz="0" w:space="0" w:color="auto" w:frame="1"/>
        </w:rPr>
        <w:t>Примеры образовательных целей:</w:t>
      </w:r>
    </w:p>
    <w:p w:rsidR="00FC69EF" w:rsidRPr="00470F20" w:rsidRDefault="00FC69EF" w:rsidP="00470F2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Проконтролировать степень усвоения следующих основных умений и навыков, изученных и сформированных на предыдущих  уроках…</w:t>
      </w:r>
    </w:p>
    <w:p w:rsidR="00FC69EF" w:rsidRPr="00470F20" w:rsidRDefault="00FC69EF" w:rsidP="00470F2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Обеспечить усвоение следующих основных задач…</w:t>
      </w:r>
    </w:p>
    <w:p w:rsidR="00FC69EF" w:rsidRPr="00470F20" w:rsidRDefault="00FC69EF" w:rsidP="00470F2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Сформировать (продолжить формирование, закрепить) следующие специальные умения и навыки по данному учебному материалу…</w:t>
      </w:r>
    </w:p>
    <w:p w:rsidR="00FC69EF" w:rsidRPr="00470F20" w:rsidRDefault="00FC69EF" w:rsidP="00470F2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Сформировать (продолжить формирование, закрепить) следующие общие учебные умения и навыки на материале этого урока…</w:t>
      </w:r>
    </w:p>
    <w:p w:rsidR="00FC69EF" w:rsidRPr="00470F20" w:rsidRDefault="00FC69EF" w:rsidP="00470F2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повторения и обобщения ранее изученного материала и в ходе знакомства с новым создать (углубить)…</w:t>
      </w:r>
    </w:p>
    <w:p w:rsidR="00FC69EF" w:rsidRPr="00470F20" w:rsidRDefault="00FC69EF" w:rsidP="00470F2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становлению умения оценивать…</w:t>
      </w:r>
    </w:p>
    <w:p w:rsidR="00FC69EF" w:rsidRPr="00470F20" w:rsidRDefault="00FC69EF" w:rsidP="00470F2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умения высказывать свою точку зрения, вести аргументированный разговор, делать выводы на основе анализа…</w:t>
      </w:r>
    </w:p>
    <w:p w:rsidR="00FC69EF" w:rsidRPr="00470F20" w:rsidRDefault="00FC69EF" w:rsidP="00470F2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учащимся увидеть результаты своего труда;</w:t>
      </w:r>
    </w:p>
    <w:p w:rsidR="00FC69EF" w:rsidRPr="00470F20" w:rsidRDefault="00FC69EF" w:rsidP="00470F2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F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учащихся умения выделять главное, отбирать нужный материал, работать по плану и т</w:t>
      </w:r>
      <w:r w:rsidR="00E10C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70F20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E10CFD" w:rsidRDefault="00E10CFD" w:rsidP="00E10CF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10CFD" w:rsidRPr="00E10CFD" w:rsidRDefault="00E10CFD" w:rsidP="00E10CF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E10CFD">
        <w:rPr>
          <w:rFonts w:ascii="Times New Roman" w:eastAsia="Times New Roman" w:hAnsi="Times New Roman" w:cs="Times New Roman"/>
          <w:sz w:val="24"/>
          <w:szCs w:val="24"/>
        </w:rPr>
        <w:t>Государственный образовательный стандарт четко определил уровни усвоения знаний студентами.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 xml:space="preserve">Часть материала на уроке преподаватель преподносит для ознакомления, чтобы студенты имели представления о каких-то фактах, событиях. </w:t>
      </w:r>
      <w:r w:rsidRPr="00E10CFD">
        <w:rPr>
          <w:rFonts w:ascii="Times New Roman" w:eastAsia="Times New Roman" w:hAnsi="Times New Roman" w:cs="Times New Roman"/>
          <w:b/>
          <w:sz w:val="24"/>
          <w:szCs w:val="24"/>
        </w:rPr>
        <w:t>Это 1 уровень усвоения.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t xml:space="preserve"> Каковы могут быть формулировки и дидактических целей урока 1 уровня материала?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proofErr w:type="gramStart"/>
      <w:r w:rsidRPr="00E10CF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10CFD">
        <w:rPr>
          <w:rFonts w:ascii="Times New Roman" w:eastAsia="Times New Roman" w:hAnsi="Times New Roman" w:cs="Times New Roman"/>
          <w:sz w:val="24"/>
          <w:szCs w:val="24"/>
        </w:rPr>
        <w:t>ознакомить студентов с методами определения твердости металлов.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 xml:space="preserve">2 Дать  понятие «Поляризации диэлектриков». </w:t>
      </w:r>
    </w:p>
    <w:p w:rsidR="00E10CFD" w:rsidRPr="00E10CFD" w:rsidRDefault="00E10CFD" w:rsidP="00E10CF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E10CFD">
        <w:rPr>
          <w:rFonts w:ascii="Times New Roman" w:eastAsia="Times New Roman" w:hAnsi="Times New Roman" w:cs="Times New Roman"/>
          <w:sz w:val="24"/>
          <w:szCs w:val="24"/>
        </w:rPr>
        <w:t>Следует отметить, что материал, дающийся на </w:t>
      </w:r>
      <w:r w:rsidRPr="00E10CF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0CF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t>, не вносится в экзаменационные билеты и контрольные задания.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</w:r>
      <w:r w:rsidRPr="00E10CF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0CF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t> - это уровень знаний, пересказа. Пример постановки целей данного уровня: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proofErr w:type="gramStart"/>
      <w:r w:rsidRPr="00E10CFD">
        <w:rPr>
          <w:rFonts w:ascii="Times New Roman" w:eastAsia="Times New Roman" w:hAnsi="Times New Roman" w:cs="Times New Roman"/>
          <w:sz w:val="24"/>
          <w:szCs w:val="24"/>
        </w:rPr>
        <w:t>  И</w:t>
      </w:r>
      <w:proofErr w:type="gramEnd"/>
      <w:r w:rsidRPr="00E10CFD">
        <w:rPr>
          <w:rFonts w:ascii="Times New Roman" w:eastAsia="Times New Roman" w:hAnsi="Times New Roman" w:cs="Times New Roman"/>
          <w:sz w:val="24"/>
          <w:szCs w:val="24"/>
        </w:rPr>
        <w:t>зучить материал научно-практической конференции по магнетизму: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>2  Повторить классификацию припоев и флюсов;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>При формулировке целей 2 уровня усвоения можно использовать глаголы: «написать», «зарисовать», «научить», «закрепить», «обеспечить», «сформулировать», «проконтролировать», «подготовить», «сообщить» и т.д.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</w:r>
      <w:r w:rsidRPr="00E10CFD">
        <w:rPr>
          <w:rFonts w:ascii="Times New Roman" w:eastAsia="Times New Roman" w:hAnsi="Times New Roman" w:cs="Times New Roman"/>
          <w:b/>
          <w:bCs/>
          <w:sz w:val="24"/>
          <w:szCs w:val="24"/>
        </w:rPr>
        <w:t>3 уровень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t>  - уровень умений и навыков, это те действия, которые студенты выполняют в основном на практических занятиях. Например: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>1  Способствовать овладению техникой замера ёмкости конденсаторов: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</w:r>
      <w:r w:rsidRPr="00E10CFD">
        <w:rPr>
          <w:rFonts w:ascii="Times New Roman" w:eastAsia="Times New Roman" w:hAnsi="Times New Roman" w:cs="Times New Roman"/>
          <w:sz w:val="24"/>
          <w:szCs w:val="24"/>
        </w:rPr>
        <w:lastRenderedPageBreak/>
        <w:t>2  Стремиться к выработке навыка работы с осциллографом: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>3 Способствовать отработке навыка определения удельных сопротивлений диэлектриков: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>4 Систематизировать знания студентов по теме «Контактные материалы» </w:t>
      </w:r>
      <w:r w:rsidRPr="00E10CFD">
        <w:rPr>
          <w:rFonts w:ascii="Times New Roman" w:eastAsia="Times New Roman" w:hAnsi="Times New Roman" w:cs="Times New Roman"/>
          <w:sz w:val="24"/>
          <w:szCs w:val="24"/>
        </w:rPr>
        <w:br/>
        <w:t>Здесь можно использовать такие глаголы как: «выделить», «обобщить», «применить знания», «сделать». </w:t>
      </w:r>
    </w:p>
    <w:p w:rsidR="00FC69EF" w:rsidRPr="00FC69EF" w:rsidRDefault="00FC69EF" w:rsidP="00FC69E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11111"/>
          <w:bdr w:val="none" w:sz="0" w:space="0" w:color="auto" w:frame="1"/>
        </w:rPr>
      </w:pPr>
    </w:p>
    <w:p w:rsidR="00FC69EF" w:rsidRPr="00FC69EF" w:rsidRDefault="00FC69EF" w:rsidP="00470F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FC69EF">
        <w:rPr>
          <w:rStyle w:val="a4"/>
          <w:color w:val="111111"/>
          <w:bdr w:val="none" w:sz="0" w:space="0" w:color="auto" w:frame="1"/>
        </w:rPr>
        <w:t>Примеры развивающих целей:</w:t>
      </w:r>
    </w:p>
    <w:p w:rsidR="00470F20" w:rsidRDefault="00FC69EF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 w:rsidRPr="00FC69EF">
        <w:rPr>
          <w:color w:val="111111"/>
        </w:rPr>
        <w:t>Способствовать развитию умений учащихся обобщать полученные знания, проводить анализ, синтез, сравнения, делать необходимые выводы …</w:t>
      </w:r>
    </w:p>
    <w:p w:rsidR="00470F20" w:rsidRDefault="00FC69EF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 w:rsidRPr="00FC69EF">
        <w:rPr>
          <w:color w:val="111111"/>
        </w:rPr>
        <w:t xml:space="preserve">Обеспечить условия для развития умений устанавливать причинно-следственные связи </w:t>
      </w:r>
      <w:proofErr w:type="gramStart"/>
      <w:r w:rsidRPr="00FC69EF">
        <w:rPr>
          <w:color w:val="111111"/>
        </w:rPr>
        <w:t>между</w:t>
      </w:r>
      <w:proofErr w:type="gramEnd"/>
      <w:r w:rsidRPr="00FC69EF">
        <w:rPr>
          <w:color w:val="111111"/>
        </w:rPr>
        <w:t xml:space="preserve"> …</w:t>
      </w:r>
      <w:r w:rsidR="00470F20"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Обеспечить ситуации, способствующие развитию умений анализировать и различать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Обеспечить условия для развития умений и навыков работы с источниками учебной и научно-технической информации, выделять главное и характерное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Содействовать развитию умений применять полученные знания в нестандартных (типовых) условиях</w:t>
      </w:r>
    </w:p>
    <w:p w:rsidR="00470F20" w:rsidRDefault="00470F20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Обеспечить условия для развития умений грамотно, четко и точно выражать свои мысли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Обеспечить условия для развития внимательности, наблюдательности и умений выделять главное, оценке различных процессов, явлений и фактов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 xml:space="preserve">Способствовать развитию волевых качеств учащихся </w:t>
      </w:r>
      <w:proofErr w:type="gramStart"/>
      <w:r w:rsidR="00FC69EF" w:rsidRPr="00FC69EF">
        <w:rPr>
          <w:color w:val="111111"/>
        </w:rPr>
        <w:t>при</w:t>
      </w:r>
      <w:proofErr w:type="gramEnd"/>
      <w:r w:rsidR="00FC69EF" w:rsidRPr="00FC69EF">
        <w:rPr>
          <w:color w:val="111111"/>
        </w:rPr>
        <w:t xml:space="preserve">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Способствовать развитию умений творческого подхода к решению практических задач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Способствовать развитию технологического (абстрактного, логического, творческого) мышления …</w:t>
      </w:r>
      <w:r>
        <w:rPr>
          <w:color w:val="111111"/>
        </w:rPr>
        <w:t xml:space="preserve"> </w:t>
      </w:r>
    </w:p>
    <w:p w:rsidR="00FC69EF" w:rsidRPr="00FC69EF" w:rsidRDefault="00470F20" w:rsidP="00E10C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Обеспечить условия для овладения учащимися алгоритмом решения проблемных и исследовательских задач …</w:t>
      </w:r>
      <w:r>
        <w:rPr>
          <w:color w:val="111111"/>
        </w:rPr>
        <w:t xml:space="preserve"> </w:t>
      </w:r>
    </w:p>
    <w:p w:rsidR="00FC69EF" w:rsidRPr="00FC69EF" w:rsidRDefault="00FC69EF" w:rsidP="00E10C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FC69EF">
        <w:rPr>
          <w:rStyle w:val="a4"/>
          <w:color w:val="111111"/>
          <w:bdr w:val="none" w:sz="0" w:space="0" w:color="auto" w:frame="1"/>
        </w:rPr>
        <w:t>Примеры воспитательных целей:</w:t>
      </w:r>
    </w:p>
    <w:p w:rsidR="00470F20" w:rsidRDefault="00FC69EF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 w:rsidRPr="00FC69EF">
        <w:rPr>
          <w:color w:val="111111"/>
        </w:rPr>
        <w:t>Создать условия, обеспечивающие воспитание интереса к будущей профессии …</w:t>
      </w:r>
      <w:r w:rsidR="00470F20"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Обеспечить условия по формированию сознательной дисциплины и норм поведения учащихся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Способствовать развитию творческого отношения к учебной деятельности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Способствовать воспитанию бережливости и экономии …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Обеспечить условия для воспитания положительного интереса к изучаемому предмету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Организовать ситуации, акцентирующие формирование сознательной дисциплины при работе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Создать на уроке условия, обеспечивающие воспитание аккуратности и внимательности при выполнении работ с применением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Способствовать воспитанию бережного отношения к окружающей природе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Обеспечить высокую творческую активность при выполнении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Создать условия, обеспечивающие воспитание стремления соблюдать правила безопасного ведения работ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Обеспечить условия для воспитания творческого отношения к избранной профессии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Способствовать формированию научного мировоззрения на примере изучения …</w:t>
      </w:r>
      <w:r>
        <w:rPr>
          <w:color w:val="111111"/>
        </w:rPr>
        <w:t xml:space="preserve"> </w:t>
      </w:r>
    </w:p>
    <w:p w:rsidR="00470F20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Создать условия, обеспечивающие формирование у учеников навыков самоконтроля …</w:t>
      </w:r>
      <w:r>
        <w:rPr>
          <w:color w:val="111111"/>
        </w:rPr>
        <w:t xml:space="preserve"> </w:t>
      </w:r>
    </w:p>
    <w:p w:rsidR="00FC69EF" w:rsidRPr="00FC69EF" w:rsidRDefault="00470F20" w:rsidP="00E10CF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textAlignment w:val="baseline"/>
        <w:rPr>
          <w:color w:val="111111"/>
        </w:rPr>
      </w:pPr>
      <w:r>
        <w:rPr>
          <w:color w:val="111111"/>
        </w:rPr>
        <w:t xml:space="preserve"> </w:t>
      </w:r>
      <w:r w:rsidR="00FC69EF" w:rsidRPr="00FC69EF">
        <w:rPr>
          <w:color w:val="111111"/>
        </w:rPr>
        <w:t>Способствовать овладению необходимыми навыками самостоятельной учебной деятельности …</w:t>
      </w:r>
      <w:r>
        <w:rPr>
          <w:color w:val="111111"/>
        </w:rPr>
        <w:t xml:space="preserve"> </w:t>
      </w:r>
    </w:p>
    <w:p w:rsidR="0010121D" w:rsidRDefault="0010121D" w:rsidP="00E10CFD"/>
    <w:sectPr w:rsidR="0010121D" w:rsidSect="00470F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5CC"/>
    <w:multiLevelType w:val="hybridMultilevel"/>
    <w:tmpl w:val="D7F8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8AD"/>
    <w:multiLevelType w:val="hybridMultilevel"/>
    <w:tmpl w:val="55C4BE92"/>
    <w:lvl w:ilvl="0" w:tplc="F9F2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2E99"/>
    <w:multiLevelType w:val="hybridMultilevel"/>
    <w:tmpl w:val="A0C052FA"/>
    <w:lvl w:ilvl="0" w:tplc="F9F282D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1C163BC9"/>
    <w:multiLevelType w:val="hybridMultilevel"/>
    <w:tmpl w:val="81AC45F0"/>
    <w:lvl w:ilvl="0" w:tplc="F9F282D4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21323CD7"/>
    <w:multiLevelType w:val="hybridMultilevel"/>
    <w:tmpl w:val="763C4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4F74F3"/>
    <w:multiLevelType w:val="hybridMultilevel"/>
    <w:tmpl w:val="BFA6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23EEE"/>
    <w:multiLevelType w:val="multilevel"/>
    <w:tmpl w:val="E6B2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029B5"/>
    <w:multiLevelType w:val="multilevel"/>
    <w:tmpl w:val="88A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F5BB9"/>
    <w:multiLevelType w:val="hybridMultilevel"/>
    <w:tmpl w:val="3D345FF4"/>
    <w:lvl w:ilvl="0" w:tplc="F9F2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86445"/>
    <w:multiLevelType w:val="hybridMultilevel"/>
    <w:tmpl w:val="069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012A3"/>
    <w:multiLevelType w:val="hybridMultilevel"/>
    <w:tmpl w:val="77CAEB82"/>
    <w:lvl w:ilvl="0" w:tplc="041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4D1B4ADF"/>
    <w:multiLevelType w:val="hybridMultilevel"/>
    <w:tmpl w:val="2E3E6B44"/>
    <w:lvl w:ilvl="0" w:tplc="F9F282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442CCF"/>
    <w:multiLevelType w:val="hybridMultilevel"/>
    <w:tmpl w:val="95AEBA70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6468484D"/>
    <w:multiLevelType w:val="multilevel"/>
    <w:tmpl w:val="F8DC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C02F9D"/>
    <w:multiLevelType w:val="multilevel"/>
    <w:tmpl w:val="B976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56B37"/>
    <w:multiLevelType w:val="hybridMultilevel"/>
    <w:tmpl w:val="E18C526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0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C69EF"/>
    <w:rsid w:val="0010121D"/>
    <w:rsid w:val="00470F20"/>
    <w:rsid w:val="00E10CFD"/>
    <w:rsid w:val="00FC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69EF"/>
    <w:rPr>
      <w:b/>
      <w:bCs/>
    </w:rPr>
  </w:style>
  <w:style w:type="character" w:customStyle="1" w:styleId="c0">
    <w:name w:val="c0"/>
    <w:basedOn w:val="a0"/>
    <w:rsid w:val="00FC69EF"/>
  </w:style>
  <w:style w:type="paragraph" w:customStyle="1" w:styleId="c6">
    <w:name w:val="c6"/>
    <w:basedOn w:val="a"/>
    <w:rsid w:val="00FC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0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</dc:creator>
  <cp:keywords/>
  <dc:description/>
  <cp:lastModifiedBy>Третьякова</cp:lastModifiedBy>
  <cp:revision>2</cp:revision>
  <dcterms:created xsi:type="dcterms:W3CDTF">2016-11-30T01:05:00Z</dcterms:created>
  <dcterms:modified xsi:type="dcterms:W3CDTF">2016-11-30T01:34:00Z</dcterms:modified>
</cp:coreProperties>
</file>