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44" w:rsidRPr="00823C1D" w:rsidRDefault="007F4744" w:rsidP="007F4744">
      <w:pPr>
        <w:shd w:val="clear" w:color="auto" w:fill="FFFFFF"/>
        <w:spacing w:before="240" w:after="240" w:line="360" w:lineRule="auto"/>
        <w:jc w:val="center"/>
        <w:rPr>
          <w:rFonts w:eastAsia="Times New Roman" w:cs="Times New Roman"/>
          <w:szCs w:val="28"/>
          <w:lang w:eastAsia="ru-RU"/>
        </w:rPr>
      </w:pPr>
      <w:r w:rsidRPr="00823C1D">
        <w:rPr>
          <w:rFonts w:eastAsia="Times New Roman" w:cs="Times New Roman"/>
          <w:b/>
          <w:bCs/>
          <w:szCs w:val="28"/>
          <w:lang w:eastAsia="ru-RU"/>
        </w:rPr>
        <w:t>Вступительные испытания</w:t>
      </w:r>
    </w:p>
    <w:p w:rsidR="007F4744" w:rsidRPr="00D552AC" w:rsidRDefault="007F4744" w:rsidP="007F4744">
      <w:pPr>
        <w:tabs>
          <w:tab w:val="left" w:pos="1167"/>
        </w:tabs>
        <w:spacing w:line="360" w:lineRule="auto"/>
        <w:ind w:firstLine="709"/>
        <w:contextualSpacing/>
        <w:jc w:val="both"/>
        <w:rPr>
          <w:rFonts w:eastAsia="Times New Roman" w:cs="Times New Roman"/>
          <w:szCs w:val="28"/>
        </w:rPr>
      </w:pPr>
      <w:r w:rsidRPr="00823C1D">
        <w:rPr>
          <w:rFonts w:eastAsia="Calibri" w:cs="Times New Roman"/>
          <w:szCs w:val="28"/>
        </w:rPr>
        <w:t xml:space="preserve"> </w:t>
      </w:r>
      <w:proofErr w:type="gramStart"/>
      <w:r w:rsidRPr="00823C1D">
        <w:rPr>
          <w:rFonts w:eastAsia="Times New Roman" w:cs="Times New Roman"/>
          <w:szCs w:val="28"/>
        </w:rPr>
        <w:t xml:space="preserve">Вступительные испытания проводятся при приеме на обучение по образовательным программам среднего профессионального образования по специальностям, требующим у поступающих наличия определенных </w:t>
      </w:r>
      <w:r w:rsidRPr="00D552AC">
        <w:rPr>
          <w:rFonts w:eastAsia="Times New Roman" w:cs="Times New Roman"/>
          <w:szCs w:val="28"/>
        </w:rPr>
        <w:t>т</w:t>
      </w:r>
      <w:r w:rsidRPr="00D552AC">
        <w:rPr>
          <w:rFonts w:cs="Times New Roman"/>
          <w:color w:val="333333"/>
          <w:szCs w:val="28"/>
          <w:shd w:val="clear" w:color="auto" w:fill="FFFFFF"/>
        </w:rPr>
        <w:t>ворческих способностей, физических и (или) психологических качеств, необходимых для обучения по соответствующим образовательным программам</w:t>
      </w:r>
      <w:r w:rsidRPr="00D552AC">
        <w:rPr>
          <w:rFonts w:eastAsia="Times New Roman" w:cs="Times New Roman"/>
          <w:szCs w:val="28"/>
        </w:rPr>
        <w:t>:</w:t>
      </w:r>
      <w:proofErr w:type="gramEnd"/>
    </w:p>
    <w:p w:rsidR="007F4744" w:rsidRPr="00823C1D" w:rsidRDefault="007F4744" w:rsidP="007F4744">
      <w:pPr>
        <w:shd w:val="clear" w:color="auto" w:fill="FFFFFF"/>
        <w:tabs>
          <w:tab w:val="left" w:pos="800"/>
        </w:tabs>
        <w:spacing w:line="360" w:lineRule="auto"/>
        <w:ind w:firstLine="720"/>
        <w:jc w:val="both"/>
        <w:rPr>
          <w:rFonts w:eastAsia="Calibri" w:cs="Times New Roman"/>
          <w:szCs w:val="28"/>
        </w:rPr>
      </w:pPr>
      <w:r w:rsidRPr="00823C1D">
        <w:rPr>
          <w:rFonts w:eastAsia="Calibri" w:cs="Times New Roman"/>
          <w:szCs w:val="28"/>
        </w:rPr>
        <w:t xml:space="preserve">29.02.04 Конструирование, моделирование и технология швейных изделий, </w:t>
      </w:r>
    </w:p>
    <w:p w:rsidR="007F4744" w:rsidRDefault="007F4744" w:rsidP="007F4744">
      <w:pPr>
        <w:shd w:val="clear" w:color="auto" w:fill="FFFFFF"/>
        <w:tabs>
          <w:tab w:val="left" w:pos="800"/>
        </w:tabs>
        <w:spacing w:line="360" w:lineRule="auto"/>
        <w:ind w:firstLine="720"/>
        <w:jc w:val="both"/>
        <w:rPr>
          <w:rFonts w:eastAsia="Calibri" w:cs="Times New Roman"/>
          <w:szCs w:val="28"/>
        </w:rPr>
      </w:pPr>
      <w:r w:rsidRPr="00823C1D">
        <w:rPr>
          <w:rFonts w:eastAsia="Calibri" w:cs="Times New Roman"/>
          <w:szCs w:val="28"/>
        </w:rPr>
        <w:t>54.02.01 Дизайн (по отраслям)</w:t>
      </w:r>
      <w:r w:rsidR="00655025">
        <w:rPr>
          <w:rFonts w:eastAsia="Calibri" w:cs="Times New Roman"/>
          <w:szCs w:val="28"/>
        </w:rPr>
        <w:t>,</w:t>
      </w:r>
    </w:p>
    <w:p w:rsidR="00655025" w:rsidRPr="00823C1D" w:rsidRDefault="00655025" w:rsidP="007F4744">
      <w:pPr>
        <w:shd w:val="clear" w:color="auto" w:fill="FFFFFF"/>
        <w:tabs>
          <w:tab w:val="left" w:pos="800"/>
        </w:tabs>
        <w:spacing w:line="360" w:lineRule="auto"/>
        <w:ind w:firstLine="72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54.02.08 Техника и искусство фотографии </w:t>
      </w:r>
    </w:p>
    <w:p w:rsidR="007F4744" w:rsidRDefault="007F4744" w:rsidP="007F4744">
      <w:pPr>
        <w:tabs>
          <w:tab w:val="left" w:pos="1325"/>
        </w:tabs>
        <w:spacing w:line="360" w:lineRule="auto"/>
        <w:ind w:firstLine="709"/>
        <w:contextualSpacing/>
        <w:jc w:val="both"/>
        <w:rPr>
          <w:rFonts w:eastAsia="Times New Roman" w:cs="Times New Roman"/>
          <w:szCs w:val="28"/>
        </w:rPr>
      </w:pPr>
      <w:r w:rsidRPr="00823C1D">
        <w:rPr>
          <w:rFonts w:eastAsia="Calibri" w:cs="Times New Roman"/>
          <w:szCs w:val="28"/>
        </w:rPr>
        <w:t xml:space="preserve"> </w:t>
      </w:r>
      <w:r w:rsidRPr="00823C1D">
        <w:rPr>
          <w:rFonts w:eastAsia="Times New Roman" w:cs="Times New Roman"/>
          <w:szCs w:val="28"/>
        </w:rPr>
        <w:t xml:space="preserve">Поступающие сдают вступительные испытания на русском языке. </w:t>
      </w:r>
    </w:p>
    <w:tbl>
      <w:tblPr>
        <w:tblStyle w:val="a5"/>
        <w:tblW w:w="9319" w:type="dxa"/>
        <w:tblInd w:w="534" w:type="dxa"/>
        <w:tblLook w:val="04A0"/>
      </w:tblPr>
      <w:tblGrid>
        <w:gridCol w:w="559"/>
        <w:gridCol w:w="3904"/>
        <w:gridCol w:w="1337"/>
        <w:gridCol w:w="1487"/>
        <w:gridCol w:w="2032"/>
      </w:tblGrid>
      <w:tr w:rsidR="00655025" w:rsidRPr="00B109AB" w:rsidTr="00655025">
        <w:tc>
          <w:tcPr>
            <w:tcW w:w="559" w:type="dxa"/>
            <w:vAlign w:val="center"/>
          </w:tcPr>
          <w:p w:rsidR="00655025" w:rsidRPr="005F66A0" w:rsidRDefault="00655025" w:rsidP="00580FBD">
            <w:pPr>
              <w:tabs>
                <w:tab w:val="left" w:pos="8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6A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655025" w:rsidRPr="005F66A0" w:rsidRDefault="00655025" w:rsidP="00580FBD">
            <w:pPr>
              <w:tabs>
                <w:tab w:val="left" w:pos="8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66A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66A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F66A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4" w:type="dxa"/>
            <w:vAlign w:val="center"/>
          </w:tcPr>
          <w:p w:rsidR="00655025" w:rsidRPr="005F66A0" w:rsidRDefault="00655025" w:rsidP="00580FBD">
            <w:pPr>
              <w:tabs>
                <w:tab w:val="left" w:pos="8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6A0">
              <w:rPr>
                <w:rFonts w:ascii="Times New Roman" w:eastAsia="Calibri" w:hAnsi="Times New Roman" w:cs="Times New Roman"/>
                <w:sz w:val="24"/>
                <w:szCs w:val="24"/>
              </w:rPr>
              <w:t>Код,</w:t>
            </w:r>
          </w:p>
          <w:p w:rsidR="00655025" w:rsidRPr="005F66A0" w:rsidRDefault="00655025" w:rsidP="00580FBD">
            <w:pPr>
              <w:tabs>
                <w:tab w:val="left" w:pos="8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6A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специальности,</w:t>
            </w:r>
          </w:p>
          <w:p w:rsidR="00655025" w:rsidRPr="005F66A0" w:rsidRDefault="00655025" w:rsidP="00580FBD">
            <w:pPr>
              <w:tabs>
                <w:tab w:val="left" w:pos="8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6A0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337" w:type="dxa"/>
            <w:vAlign w:val="center"/>
          </w:tcPr>
          <w:p w:rsidR="00655025" w:rsidRPr="005F66A0" w:rsidRDefault="00655025" w:rsidP="00580FBD">
            <w:pPr>
              <w:tabs>
                <w:tab w:val="left" w:pos="8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6A0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487" w:type="dxa"/>
            <w:vAlign w:val="center"/>
          </w:tcPr>
          <w:p w:rsidR="00655025" w:rsidRPr="005F66A0" w:rsidRDefault="00655025" w:rsidP="00580FBD">
            <w:pPr>
              <w:tabs>
                <w:tab w:val="left" w:pos="8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6A0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032" w:type="dxa"/>
            <w:vAlign w:val="center"/>
          </w:tcPr>
          <w:p w:rsidR="00655025" w:rsidRPr="005F66A0" w:rsidRDefault="00655025" w:rsidP="00580FBD">
            <w:pPr>
              <w:tabs>
                <w:tab w:val="left" w:pos="8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6A0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Содержания вступительного испытания</w:t>
            </w:r>
          </w:p>
        </w:tc>
      </w:tr>
      <w:tr w:rsidR="00655025" w:rsidRPr="00B109AB" w:rsidTr="00655025">
        <w:trPr>
          <w:trHeight w:val="1150"/>
        </w:trPr>
        <w:tc>
          <w:tcPr>
            <w:tcW w:w="559" w:type="dxa"/>
          </w:tcPr>
          <w:p w:rsidR="00655025" w:rsidRPr="00B109AB" w:rsidRDefault="00655025" w:rsidP="00580FBD">
            <w:pPr>
              <w:tabs>
                <w:tab w:val="left" w:pos="80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9A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4" w:type="dxa"/>
          </w:tcPr>
          <w:p w:rsidR="00655025" w:rsidRPr="00B109AB" w:rsidRDefault="00655025" w:rsidP="00580FBD">
            <w:pPr>
              <w:tabs>
                <w:tab w:val="left" w:pos="800"/>
              </w:tabs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09AB">
              <w:rPr>
                <w:rFonts w:ascii="Times New Roman" w:eastAsia="Calibri" w:hAnsi="Times New Roman" w:cs="Times New Roman"/>
                <w:sz w:val="24"/>
                <w:szCs w:val="24"/>
              </w:rPr>
              <w:t>29.02.04</w:t>
            </w:r>
            <w:r w:rsidRPr="00B109AB">
              <w:rPr>
                <w:rFonts w:ascii="Times New Roman" w:eastAsia="Calibri" w:hAnsi="Times New Roman"/>
                <w:sz w:val="24"/>
                <w:szCs w:val="24"/>
              </w:rPr>
              <w:t>Конструирование, моделирование и технология швейных изделий.</w:t>
            </w:r>
            <w:r w:rsidRPr="00B109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</w:tcPr>
          <w:p w:rsidR="00655025" w:rsidRPr="00B109AB" w:rsidRDefault="00655025" w:rsidP="00580FBD">
            <w:pPr>
              <w:tabs>
                <w:tab w:val="left" w:pos="80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9AB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87" w:type="dxa"/>
          </w:tcPr>
          <w:p w:rsidR="00655025" w:rsidRDefault="00655025" w:rsidP="00580FBD">
            <w:pPr>
              <w:tabs>
                <w:tab w:val="left" w:pos="8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общее</w:t>
            </w:r>
          </w:p>
          <w:p w:rsidR="00655025" w:rsidRPr="00B109AB" w:rsidRDefault="00655025" w:rsidP="00580FBD">
            <w:pPr>
              <w:tabs>
                <w:tab w:val="left" w:pos="8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032" w:type="dxa"/>
          </w:tcPr>
          <w:p w:rsidR="00655025" w:rsidRPr="00B109AB" w:rsidRDefault="00655025" w:rsidP="00580FBD">
            <w:pPr>
              <w:tabs>
                <w:tab w:val="left" w:pos="800"/>
              </w:tabs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9AB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655025" w:rsidRPr="00B109AB" w:rsidTr="00655025">
        <w:trPr>
          <w:trHeight w:val="1150"/>
        </w:trPr>
        <w:tc>
          <w:tcPr>
            <w:tcW w:w="559" w:type="dxa"/>
          </w:tcPr>
          <w:p w:rsidR="00655025" w:rsidRPr="00B109AB" w:rsidRDefault="00655025" w:rsidP="00580FBD">
            <w:pPr>
              <w:tabs>
                <w:tab w:val="left" w:pos="80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4" w:type="dxa"/>
          </w:tcPr>
          <w:p w:rsidR="00655025" w:rsidRPr="00B109AB" w:rsidRDefault="00655025" w:rsidP="00580FBD">
            <w:pPr>
              <w:shd w:val="clear" w:color="auto" w:fill="FFFFFF"/>
              <w:tabs>
                <w:tab w:val="left" w:pos="800"/>
              </w:tabs>
              <w:spacing w:before="120" w:after="1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09AB">
              <w:rPr>
                <w:rFonts w:ascii="Times New Roman" w:eastAsia="Calibri" w:hAnsi="Times New Roman"/>
                <w:sz w:val="24"/>
                <w:szCs w:val="24"/>
              </w:rPr>
              <w:t>54.02.01 Дизайн (по отраслям)</w:t>
            </w:r>
          </w:p>
        </w:tc>
        <w:tc>
          <w:tcPr>
            <w:tcW w:w="1337" w:type="dxa"/>
          </w:tcPr>
          <w:p w:rsidR="00655025" w:rsidRPr="00B109AB" w:rsidRDefault="00655025" w:rsidP="00580FBD">
            <w:pPr>
              <w:tabs>
                <w:tab w:val="left" w:pos="80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9AB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87" w:type="dxa"/>
          </w:tcPr>
          <w:p w:rsidR="00655025" w:rsidRDefault="00655025" w:rsidP="00580FBD">
            <w:pPr>
              <w:tabs>
                <w:tab w:val="left" w:pos="8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общее</w:t>
            </w:r>
          </w:p>
          <w:p w:rsidR="00655025" w:rsidRPr="00B109AB" w:rsidRDefault="00655025" w:rsidP="00580FBD">
            <w:pPr>
              <w:tabs>
                <w:tab w:val="left" w:pos="8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032" w:type="dxa"/>
          </w:tcPr>
          <w:p w:rsidR="00655025" w:rsidRPr="00B109AB" w:rsidRDefault="00655025" w:rsidP="00580FBD">
            <w:pPr>
              <w:tabs>
                <w:tab w:val="left" w:pos="800"/>
              </w:tabs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9AB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655025" w:rsidRPr="00B109AB" w:rsidTr="00655025">
        <w:tc>
          <w:tcPr>
            <w:tcW w:w="559" w:type="dxa"/>
          </w:tcPr>
          <w:p w:rsidR="00655025" w:rsidRPr="00B109AB" w:rsidRDefault="00655025" w:rsidP="00580FBD">
            <w:pPr>
              <w:tabs>
                <w:tab w:val="left" w:pos="80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4" w:type="dxa"/>
          </w:tcPr>
          <w:p w:rsidR="00655025" w:rsidRPr="00B109AB" w:rsidRDefault="00655025" w:rsidP="00580FBD">
            <w:pPr>
              <w:tabs>
                <w:tab w:val="left" w:pos="80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54.02.08 Техника и искусство фотографии </w:t>
            </w:r>
          </w:p>
        </w:tc>
        <w:tc>
          <w:tcPr>
            <w:tcW w:w="1337" w:type="dxa"/>
          </w:tcPr>
          <w:p w:rsidR="00655025" w:rsidRPr="00B109AB" w:rsidRDefault="00655025" w:rsidP="00580FBD">
            <w:pPr>
              <w:tabs>
                <w:tab w:val="left" w:pos="80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9AB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87" w:type="dxa"/>
          </w:tcPr>
          <w:p w:rsidR="00655025" w:rsidRDefault="00655025" w:rsidP="00580FBD">
            <w:pPr>
              <w:tabs>
                <w:tab w:val="left" w:pos="8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общее</w:t>
            </w:r>
          </w:p>
          <w:p w:rsidR="00655025" w:rsidRPr="00B109AB" w:rsidRDefault="00655025" w:rsidP="00580FBD">
            <w:pPr>
              <w:tabs>
                <w:tab w:val="left" w:pos="8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032" w:type="dxa"/>
          </w:tcPr>
          <w:p w:rsidR="00655025" w:rsidRPr="00B109AB" w:rsidRDefault="00655025" w:rsidP="00580FBD">
            <w:pPr>
              <w:tabs>
                <w:tab w:val="left" w:pos="800"/>
              </w:tabs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9AB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</w:p>
        </w:tc>
      </w:tr>
    </w:tbl>
    <w:p w:rsidR="007F4744" w:rsidRPr="00E419E0" w:rsidRDefault="007F4744" w:rsidP="00CC45DB">
      <w:pPr>
        <w:shd w:val="clear" w:color="auto" w:fill="FFFFFF"/>
        <w:tabs>
          <w:tab w:val="left" w:pos="800"/>
        </w:tabs>
        <w:spacing w:line="360" w:lineRule="auto"/>
        <w:ind w:firstLine="709"/>
        <w:jc w:val="both"/>
        <w:rPr>
          <w:rFonts w:eastAsia="Calibri" w:cs="Times New Roman"/>
          <w:szCs w:val="28"/>
        </w:rPr>
      </w:pPr>
      <w:r w:rsidRPr="00E419E0">
        <w:rPr>
          <w:rFonts w:eastAsia="Calibri" w:cs="Times New Roman"/>
          <w:color w:val="000000"/>
          <w:spacing w:val="-4"/>
          <w:szCs w:val="28"/>
        </w:rPr>
        <w:t xml:space="preserve"> </w:t>
      </w:r>
      <w:r>
        <w:rPr>
          <w:rFonts w:eastAsia="Calibri" w:cs="Times New Roman"/>
          <w:color w:val="000000"/>
          <w:spacing w:val="-4"/>
          <w:szCs w:val="28"/>
        </w:rPr>
        <w:t>В</w:t>
      </w:r>
      <w:r w:rsidRPr="00E419E0">
        <w:rPr>
          <w:rFonts w:eastAsia="Calibri" w:cs="Times New Roman"/>
          <w:szCs w:val="28"/>
        </w:rPr>
        <w:t>ступительн</w:t>
      </w:r>
      <w:r>
        <w:rPr>
          <w:rFonts w:eastAsia="Calibri" w:cs="Times New Roman"/>
          <w:szCs w:val="28"/>
        </w:rPr>
        <w:t>ое испытание</w:t>
      </w:r>
      <w:r w:rsidRPr="00E419E0">
        <w:rPr>
          <w:rFonts w:eastAsia="Calibri" w:cs="Times New Roman"/>
          <w:color w:val="000000"/>
          <w:spacing w:val="-4"/>
          <w:szCs w:val="28"/>
        </w:rPr>
        <w:t xml:space="preserve"> по рисунку проводится </w:t>
      </w:r>
      <w:r w:rsidRPr="00E419E0">
        <w:rPr>
          <w:rFonts w:eastAsia="Calibri" w:cs="Times New Roman"/>
          <w:color w:val="000000"/>
          <w:spacing w:val="-6"/>
          <w:szCs w:val="28"/>
        </w:rPr>
        <w:t>в форме</w:t>
      </w:r>
      <w:r w:rsidRPr="00E419E0">
        <w:rPr>
          <w:rFonts w:cs="Times New Roman"/>
          <w:color w:val="000000"/>
          <w:spacing w:val="-4"/>
          <w:szCs w:val="28"/>
        </w:rPr>
        <w:t xml:space="preserve"> </w:t>
      </w:r>
      <w:r w:rsidRPr="00E419E0">
        <w:rPr>
          <w:rFonts w:eastAsia="Calibri" w:cs="Times New Roman"/>
          <w:color w:val="000000"/>
          <w:spacing w:val="-4"/>
          <w:szCs w:val="28"/>
        </w:rPr>
        <w:t xml:space="preserve">просмотра </w:t>
      </w:r>
      <w:r>
        <w:rPr>
          <w:rFonts w:eastAsia="Calibri" w:cs="Times New Roman"/>
          <w:color w:val="000000"/>
          <w:spacing w:val="-4"/>
          <w:szCs w:val="28"/>
        </w:rPr>
        <w:t xml:space="preserve">творческих </w:t>
      </w:r>
      <w:r w:rsidRPr="00E419E0">
        <w:rPr>
          <w:rFonts w:eastAsia="Calibri" w:cs="Times New Roman"/>
          <w:color w:val="000000"/>
          <w:spacing w:val="-4"/>
          <w:szCs w:val="28"/>
        </w:rPr>
        <w:t>работ</w:t>
      </w:r>
      <w:r w:rsidRPr="00E419E0">
        <w:rPr>
          <w:rFonts w:eastAsia="Calibri" w:cs="Times New Roman"/>
          <w:color w:val="000000"/>
          <w:spacing w:val="-6"/>
          <w:szCs w:val="28"/>
        </w:rPr>
        <w:t xml:space="preserve"> </w:t>
      </w:r>
      <w:r w:rsidRPr="00E419E0">
        <w:rPr>
          <w:rFonts w:eastAsia="Calibri" w:cs="Times New Roman"/>
          <w:color w:val="000000"/>
          <w:spacing w:val="-4"/>
          <w:szCs w:val="28"/>
        </w:rPr>
        <w:t>поступающих</w:t>
      </w:r>
      <w:r w:rsidRPr="00E419E0">
        <w:rPr>
          <w:rFonts w:cs="Times New Roman"/>
          <w:color w:val="000000"/>
          <w:spacing w:val="-6"/>
          <w:szCs w:val="28"/>
        </w:rPr>
        <w:t xml:space="preserve">, </w:t>
      </w:r>
      <w:r w:rsidRPr="00E419E0">
        <w:rPr>
          <w:rFonts w:eastAsia="Calibri" w:cs="Times New Roman"/>
          <w:color w:val="000000"/>
          <w:spacing w:val="-6"/>
          <w:szCs w:val="28"/>
        </w:rPr>
        <w:t>собеседования</w:t>
      </w:r>
      <w:r w:rsidRPr="00E419E0">
        <w:rPr>
          <w:rFonts w:cs="Times New Roman"/>
          <w:color w:val="000000"/>
          <w:spacing w:val="-4"/>
          <w:szCs w:val="28"/>
        </w:rPr>
        <w:t xml:space="preserve"> </w:t>
      </w:r>
      <w:r>
        <w:rPr>
          <w:rFonts w:cs="Times New Roman"/>
          <w:color w:val="000000"/>
          <w:spacing w:val="-4"/>
          <w:szCs w:val="28"/>
        </w:rPr>
        <w:t>и выполнения задания по рисунку.</w:t>
      </w:r>
      <w:r w:rsidRPr="00E419E0">
        <w:rPr>
          <w:rFonts w:eastAsia="Calibri" w:cs="Times New Roman"/>
          <w:color w:val="000000"/>
          <w:spacing w:val="-4"/>
          <w:szCs w:val="28"/>
        </w:rPr>
        <w:t xml:space="preserve"> </w:t>
      </w:r>
      <w:r>
        <w:rPr>
          <w:rFonts w:eastAsia="Calibri" w:cs="Times New Roman"/>
          <w:color w:val="000000"/>
          <w:spacing w:val="-4"/>
          <w:szCs w:val="28"/>
        </w:rPr>
        <w:t xml:space="preserve"> Вступительные испытания начинаются </w:t>
      </w:r>
      <w:r w:rsidRPr="00E419E0">
        <w:rPr>
          <w:rFonts w:eastAsia="Calibri" w:cs="Times New Roman"/>
          <w:color w:val="000000"/>
          <w:spacing w:val="-4"/>
          <w:szCs w:val="28"/>
        </w:rPr>
        <w:t>с</w:t>
      </w:r>
      <w:r>
        <w:rPr>
          <w:rFonts w:eastAsia="Calibri" w:cs="Times New Roman"/>
          <w:color w:val="000000"/>
          <w:spacing w:val="-4"/>
          <w:szCs w:val="28"/>
        </w:rPr>
        <w:t xml:space="preserve">  03</w:t>
      </w:r>
      <w:r w:rsidRPr="00E419E0">
        <w:rPr>
          <w:rFonts w:eastAsia="Calibri" w:cs="Times New Roman"/>
          <w:color w:val="000000"/>
          <w:spacing w:val="-4"/>
          <w:szCs w:val="28"/>
        </w:rPr>
        <w:t xml:space="preserve"> июля</w:t>
      </w:r>
      <w:r>
        <w:rPr>
          <w:rFonts w:eastAsia="Calibri" w:cs="Times New Roman"/>
          <w:color w:val="000000"/>
          <w:spacing w:val="-4"/>
          <w:szCs w:val="28"/>
        </w:rPr>
        <w:t xml:space="preserve"> текущего года  и проводятся </w:t>
      </w:r>
      <w:r w:rsidRPr="00E419E0">
        <w:rPr>
          <w:rFonts w:eastAsia="Calibri" w:cs="Times New Roman"/>
          <w:color w:val="000000"/>
          <w:spacing w:val="-4"/>
          <w:szCs w:val="28"/>
        </w:rPr>
        <w:t xml:space="preserve"> в несколько потоков</w:t>
      </w:r>
      <w:r w:rsidRPr="00E419E0">
        <w:rPr>
          <w:rFonts w:eastAsia="Calibri" w:cs="Times New Roman"/>
          <w:color w:val="000000"/>
          <w:spacing w:val="-5"/>
          <w:szCs w:val="28"/>
        </w:rPr>
        <w:t xml:space="preserve">. </w:t>
      </w:r>
    </w:p>
    <w:p w:rsidR="00CC45DB" w:rsidRDefault="007F4744" w:rsidP="00CC45DB">
      <w:pPr>
        <w:shd w:val="clear" w:color="auto" w:fill="FFFFFF"/>
        <w:tabs>
          <w:tab w:val="left" w:pos="800"/>
        </w:tabs>
        <w:spacing w:beforeLines="200" w:afterLines="200" w:line="360" w:lineRule="auto"/>
        <w:ind w:right="-1" w:firstLine="709"/>
        <w:contextualSpacing/>
        <w:jc w:val="both"/>
        <w:rPr>
          <w:color w:val="FF0000"/>
          <w:szCs w:val="28"/>
        </w:rPr>
      </w:pPr>
      <w:r w:rsidRPr="00E419E0">
        <w:rPr>
          <w:rFonts w:eastAsia="Calibri" w:cs="Times New Roman"/>
          <w:color w:val="000000"/>
          <w:spacing w:val="-5"/>
          <w:szCs w:val="28"/>
        </w:rPr>
        <w:t xml:space="preserve"> </w:t>
      </w:r>
      <w:r w:rsidR="00CC45DB" w:rsidRPr="00A27CBB">
        <w:rPr>
          <w:color w:val="FF0000"/>
          <w:szCs w:val="28"/>
        </w:rPr>
        <w:t>ВАЖНО!</w:t>
      </w:r>
    </w:p>
    <w:p w:rsidR="00CC45DB" w:rsidRDefault="00CC45DB" w:rsidP="00CC45DB">
      <w:pPr>
        <w:shd w:val="clear" w:color="auto" w:fill="FFFFFF"/>
        <w:tabs>
          <w:tab w:val="left" w:pos="800"/>
        </w:tabs>
        <w:spacing w:beforeLines="200" w:afterLines="200" w:line="360" w:lineRule="auto"/>
        <w:ind w:firstLine="709"/>
        <w:contextualSpacing/>
        <w:jc w:val="both"/>
        <w:rPr>
          <w:rFonts w:eastAsia="Calibri"/>
          <w:color w:val="000000"/>
          <w:spacing w:val="-6"/>
          <w:szCs w:val="28"/>
        </w:rPr>
      </w:pPr>
      <w:r w:rsidRPr="003915F8">
        <w:rPr>
          <w:rFonts w:eastAsia="Calibri"/>
          <w:color w:val="000000"/>
          <w:spacing w:val="-6"/>
          <w:szCs w:val="28"/>
        </w:rPr>
        <w:t xml:space="preserve">Поступающие в колледж </w:t>
      </w:r>
      <w:r>
        <w:rPr>
          <w:rFonts w:eastAsia="Calibri"/>
          <w:color w:val="000000"/>
          <w:spacing w:val="-6"/>
          <w:szCs w:val="28"/>
        </w:rPr>
        <w:t xml:space="preserve">за счет бюджетных ассигнований краевого бюджета </w:t>
      </w:r>
      <w:r w:rsidRPr="003915F8">
        <w:rPr>
          <w:rFonts w:eastAsia="Calibri"/>
          <w:color w:val="000000"/>
          <w:spacing w:val="-6"/>
          <w:szCs w:val="28"/>
        </w:rPr>
        <w:t>в срок не позднее 1</w:t>
      </w:r>
      <w:r>
        <w:rPr>
          <w:rFonts w:eastAsia="Calibri"/>
          <w:color w:val="000000"/>
          <w:spacing w:val="-6"/>
          <w:szCs w:val="28"/>
        </w:rPr>
        <w:t>0</w:t>
      </w:r>
      <w:r w:rsidRPr="003915F8">
        <w:rPr>
          <w:rFonts w:eastAsia="Calibri"/>
          <w:color w:val="000000"/>
          <w:spacing w:val="-6"/>
          <w:szCs w:val="28"/>
        </w:rPr>
        <w:t xml:space="preserve"> августа 2018 года, </w:t>
      </w:r>
      <w:r w:rsidRPr="003915F8">
        <w:rPr>
          <w:rFonts w:eastAsia="Calibri"/>
          <w:color w:val="000000"/>
          <w:spacing w:val="-5"/>
          <w:szCs w:val="28"/>
        </w:rPr>
        <w:t xml:space="preserve"> </w:t>
      </w:r>
      <w:r>
        <w:rPr>
          <w:rFonts w:eastAsia="Calibri"/>
          <w:color w:val="000000"/>
          <w:spacing w:val="-5"/>
          <w:szCs w:val="28"/>
        </w:rPr>
        <w:t xml:space="preserve">должны </w:t>
      </w:r>
      <w:r w:rsidRPr="003915F8">
        <w:rPr>
          <w:rFonts w:eastAsia="Calibri"/>
          <w:color w:val="000000"/>
          <w:spacing w:val="-6"/>
          <w:szCs w:val="28"/>
        </w:rPr>
        <w:t xml:space="preserve">предоставляют оригиналы </w:t>
      </w:r>
      <w:r w:rsidRPr="003915F8">
        <w:rPr>
          <w:color w:val="000000"/>
          <w:szCs w:val="28"/>
        </w:rPr>
        <w:t>документов об образовании и (или) документов об образовании и о квалификации</w:t>
      </w:r>
      <w:r w:rsidRPr="003915F8">
        <w:rPr>
          <w:rFonts w:eastAsia="Calibri"/>
          <w:color w:val="000000"/>
          <w:spacing w:val="-6"/>
          <w:szCs w:val="28"/>
        </w:rPr>
        <w:t>.</w:t>
      </w:r>
    </w:p>
    <w:p w:rsidR="005978C1" w:rsidRDefault="00CC45DB" w:rsidP="00CC45DB">
      <w:pPr>
        <w:shd w:val="clear" w:color="auto" w:fill="FFFFFF"/>
        <w:tabs>
          <w:tab w:val="left" w:pos="800"/>
        </w:tabs>
        <w:spacing w:beforeLines="200" w:afterLines="200" w:line="360" w:lineRule="auto"/>
        <w:ind w:firstLine="709"/>
        <w:contextualSpacing/>
        <w:jc w:val="both"/>
      </w:pPr>
      <w:r w:rsidRPr="003915F8">
        <w:rPr>
          <w:rFonts w:eastAsia="Calibri"/>
          <w:color w:val="000000"/>
          <w:spacing w:val="-5"/>
          <w:szCs w:val="28"/>
        </w:rPr>
        <w:t xml:space="preserve">Лица, не предоставившие оригиналы </w:t>
      </w:r>
      <w:r w:rsidRPr="003915F8">
        <w:rPr>
          <w:color w:val="000000"/>
          <w:szCs w:val="28"/>
        </w:rPr>
        <w:t xml:space="preserve">документов об образовании и (или) документов об образовании и о квалификации </w:t>
      </w:r>
      <w:r w:rsidRPr="003915F8">
        <w:rPr>
          <w:rFonts w:eastAsia="Calibri"/>
          <w:color w:val="000000"/>
          <w:spacing w:val="-5"/>
          <w:szCs w:val="28"/>
        </w:rPr>
        <w:t>в указанные сроки, в колледж не зачисляются.</w:t>
      </w:r>
      <w:r w:rsidR="00953CFB" w:rsidRPr="00953CFB">
        <w:rPr>
          <w:rFonts w:eastAsia="Calibri" w:cs="Times New Roman"/>
          <w:b/>
          <w:i/>
          <w:szCs w:val="28"/>
        </w:rPr>
        <w:t xml:space="preserve"> </w:t>
      </w:r>
    </w:p>
    <w:sectPr w:rsidR="005978C1" w:rsidSect="00CC45D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687"/>
    <w:rsid w:val="00150EDA"/>
    <w:rsid w:val="001658AA"/>
    <w:rsid w:val="001D1467"/>
    <w:rsid w:val="001E3EB1"/>
    <w:rsid w:val="001E7292"/>
    <w:rsid w:val="00217012"/>
    <w:rsid w:val="00222084"/>
    <w:rsid w:val="002B2D3B"/>
    <w:rsid w:val="0037103A"/>
    <w:rsid w:val="00535488"/>
    <w:rsid w:val="005978C1"/>
    <w:rsid w:val="005B46DA"/>
    <w:rsid w:val="00604482"/>
    <w:rsid w:val="006546A6"/>
    <w:rsid w:val="00655025"/>
    <w:rsid w:val="00766191"/>
    <w:rsid w:val="007F4744"/>
    <w:rsid w:val="0080139C"/>
    <w:rsid w:val="008C60DB"/>
    <w:rsid w:val="00953CFB"/>
    <w:rsid w:val="00981AF5"/>
    <w:rsid w:val="00A36899"/>
    <w:rsid w:val="00A66C65"/>
    <w:rsid w:val="00A80EBD"/>
    <w:rsid w:val="00AC0687"/>
    <w:rsid w:val="00C5313E"/>
    <w:rsid w:val="00C55329"/>
    <w:rsid w:val="00CC45DB"/>
    <w:rsid w:val="00E779CB"/>
    <w:rsid w:val="00EE2003"/>
    <w:rsid w:val="00EF5C6E"/>
    <w:rsid w:val="00EF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68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0687"/>
    <w:rPr>
      <w:color w:val="0000FF"/>
      <w:u w:val="single"/>
    </w:rPr>
  </w:style>
  <w:style w:type="table" w:styleId="a5">
    <w:name w:val="Table Grid"/>
    <w:basedOn w:val="a1"/>
    <w:uiPriority w:val="59"/>
    <w:rsid w:val="00AC0687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[О] заголовок центр"/>
    <w:rsid w:val="00AC0687"/>
    <w:pPr>
      <w:tabs>
        <w:tab w:val="right" w:leader="dot" w:pos="5556"/>
      </w:tabs>
      <w:jc w:val="center"/>
    </w:pPr>
    <w:rPr>
      <w:rFonts w:ascii="AG_Optima" w:eastAsia="Times New Roman" w:hAnsi="AG_Optima" w:cs="Times New Roman"/>
      <w:b/>
      <w:snapToGrid w:val="0"/>
      <w:sz w:val="18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953CFB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3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</dc:creator>
  <cp:keywords/>
  <dc:description/>
  <cp:lastModifiedBy>Прием</cp:lastModifiedBy>
  <cp:revision>7</cp:revision>
  <dcterms:created xsi:type="dcterms:W3CDTF">2018-02-27T06:41:00Z</dcterms:created>
  <dcterms:modified xsi:type="dcterms:W3CDTF">2018-04-23T07:41:00Z</dcterms:modified>
</cp:coreProperties>
</file>